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80" w:rsidRPr="00C20D35" w:rsidRDefault="004A0A6C" w:rsidP="00391B6F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8.5pt;margin-top:-21.55pt;width:151.1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83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" stroked="f">
            <v:textbox>
              <w:txbxContent>
                <w:p w:rsidR="00391B6F" w:rsidRDefault="008718EE" w:rsidP="00391B6F">
                  <w:r w:rsidRPr="00A16BF8">
                    <w:rPr>
                      <w:noProof/>
                    </w:rPr>
                    <w:drawing>
                      <wp:inline distT="0" distB="0" distL="0" distR="0">
                        <wp:extent cx="1838325" cy="752475"/>
                        <wp:effectExtent l="0" t="0" r="0" b="0"/>
                        <wp:docPr id="1" name="Picture 1" descr="SWT gree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WT gree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1B6F" w:rsidRPr="00C20D35" w:rsidRDefault="00C5501F" w:rsidP="00391B6F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CONFERENCE</w:t>
      </w:r>
      <w:r w:rsidR="00391B6F" w:rsidRPr="00C20D3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391B6F" w:rsidRPr="00C20D35">
          <w:rPr>
            <w:rFonts w:ascii="Arial" w:hAnsi="Arial" w:cs="Arial"/>
            <w:b/>
            <w:sz w:val="22"/>
            <w:szCs w:val="22"/>
            <w:u w:val="single"/>
          </w:rPr>
          <w:t>INFO</w:t>
        </w:r>
      </w:smartTag>
      <w:r w:rsidR="00391B6F" w:rsidRPr="00C20D35">
        <w:rPr>
          <w:rFonts w:ascii="Arial" w:hAnsi="Arial" w:cs="Arial"/>
          <w:b/>
          <w:sz w:val="22"/>
          <w:szCs w:val="22"/>
          <w:u w:val="single"/>
        </w:rPr>
        <w:t xml:space="preserve">RMATION SHEET </w:t>
      </w:r>
    </w:p>
    <w:p w:rsidR="00391B6F" w:rsidRPr="00C20D35" w:rsidRDefault="00391B6F" w:rsidP="00391B6F">
      <w:pPr>
        <w:jc w:val="center"/>
        <w:rPr>
          <w:rFonts w:ascii="Arial" w:hAnsi="Arial" w:cs="Arial"/>
          <w:b/>
          <w:sz w:val="22"/>
          <w:szCs w:val="22"/>
        </w:rPr>
      </w:pPr>
    </w:p>
    <w:p w:rsidR="00391B6F" w:rsidRPr="00C20D35" w:rsidRDefault="00391B6F" w:rsidP="00391B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99"/>
        <w:gridCol w:w="1366"/>
        <w:gridCol w:w="4224"/>
      </w:tblGrid>
      <w:tr w:rsidR="00391B6F" w:rsidRPr="00C20D35" w:rsidTr="00E25DD4">
        <w:tc>
          <w:tcPr>
            <w:tcW w:w="6833" w:type="dxa"/>
            <w:gridSpan w:val="3"/>
          </w:tcPr>
          <w:p w:rsidR="005515EF" w:rsidRPr="00C20D35" w:rsidRDefault="00750DBE" w:rsidP="00B606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 w:rsidR="00391B6F" w:rsidRPr="00C20D35">
              <w:rPr>
                <w:rFonts w:ascii="Arial" w:hAnsi="Arial" w:cs="Arial"/>
                <w:b/>
                <w:sz w:val="22"/>
                <w:szCs w:val="22"/>
              </w:rPr>
              <w:t xml:space="preserve"> Title:  </w:t>
            </w:r>
          </w:p>
          <w:p w:rsidR="00391B6F" w:rsidRPr="00C20D35" w:rsidRDefault="00750DBE" w:rsidP="00B606A3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 xml:space="preserve">Landscape </w:t>
            </w:r>
            <w:r w:rsidR="005515EF" w:rsidRPr="00C20D35">
              <w:rPr>
                <w:rFonts w:ascii="Arial" w:hAnsi="Arial" w:cs="Arial"/>
                <w:sz w:val="22"/>
                <w:szCs w:val="22"/>
              </w:rPr>
              <w:t>I</w:t>
            </w:r>
            <w:r w:rsidRPr="00C20D35">
              <w:rPr>
                <w:rFonts w:ascii="Arial" w:hAnsi="Arial" w:cs="Arial"/>
                <w:sz w:val="22"/>
                <w:szCs w:val="22"/>
              </w:rPr>
              <w:t>nnovation Conference</w:t>
            </w:r>
          </w:p>
        </w:tc>
        <w:tc>
          <w:tcPr>
            <w:tcW w:w="4224" w:type="dxa"/>
          </w:tcPr>
          <w:p w:rsidR="005515EF" w:rsidRPr="00C20D35" w:rsidRDefault="00391B6F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391B6F" w:rsidRPr="00C20D35" w:rsidRDefault="00750DBE" w:rsidP="00EA04FA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Thursday 23 January 2020</w:t>
            </w:r>
          </w:p>
          <w:p w:rsidR="00391B6F" w:rsidRPr="00C20D35" w:rsidRDefault="00391B6F" w:rsidP="00B60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B6F" w:rsidRPr="00C20D35" w:rsidTr="00E25DD4">
        <w:tc>
          <w:tcPr>
            <w:tcW w:w="5467" w:type="dxa"/>
            <w:gridSpan w:val="2"/>
          </w:tcPr>
          <w:p w:rsidR="00391B6F" w:rsidRDefault="00391B6F" w:rsidP="00B606A3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Start Time:  </w:t>
            </w:r>
            <w:r w:rsidR="0065576B">
              <w:rPr>
                <w:rFonts w:ascii="Arial" w:hAnsi="Arial" w:cs="Arial"/>
                <w:sz w:val="22"/>
                <w:szCs w:val="22"/>
              </w:rPr>
              <w:t xml:space="preserve">09.00 welcome/ 09.30 </w:t>
            </w:r>
            <w:r w:rsidR="00553DF7">
              <w:rPr>
                <w:rFonts w:ascii="Arial" w:hAnsi="Arial" w:cs="Arial"/>
                <w:sz w:val="22"/>
                <w:szCs w:val="22"/>
              </w:rPr>
              <w:t>start</w:t>
            </w:r>
          </w:p>
          <w:p w:rsidR="00312702" w:rsidRPr="00C20D35" w:rsidRDefault="00312702" w:rsidP="00B606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0" w:type="dxa"/>
            <w:gridSpan w:val="2"/>
          </w:tcPr>
          <w:p w:rsidR="00391B6F" w:rsidRPr="00C20D35" w:rsidRDefault="00391B6F" w:rsidP="00EA04FA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Finish Time:  </w:t>
            </w:r>
            <w:r w:rsidR="00750DBE" w:rsidRPr="00C20D35">
              <w:rPr>
                <w:rFonts w:ascii="Arial" w:hAnsi="Arial" w:cs="Arial"/>
                <w:sz w:val="22"/>
                <w:szCs w:val="22"/>
              </w:rPr>
              <w:t xml:space="preserve">16.30 </w:t>
            </w:r>
          </w:p>
        </w:tc>
      </w:tr>
      <w:tr w:rsidR="00391B6F" w:rsidRPr="00C20D35" w:rsidTr="00E25DD4">
        <w:tc>
          <w:tcPr>
            <w:tcW w:w="2268" w:type="dxa"/>
          </w:tcPr>
          <w:p w:rsidR="00391B6F" w:rsidRPr="00C20D35" w:rsidRDefault="00750DBE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>Conference Leaders</w:t>
            </w:r>
            <w:r w:rsidR="00391B6F" w:rsidRPr="00C20D3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91B6F" w:rsidRPr="00C20D35" w:rsidRDefault="00391B6F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3A708E" w:rsidRPr="00C20D35" w:rsidRDefault="00750DBE" w:rsidP="00750DBE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 xml:space="preserve">Fran Southgate – Living Landscape Advisor, Sussex Wildlife Trust </w:t>
            </w:r>
          </w:p>
          <w:p w:rsidR="00E25DD4" w:rsidRDefault="00E25DD4" w:rsidP="00750D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08E" w:rsidRPr="00C20D35" w:rsidRDefault="003A708E" w:rsidP="00750DBE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Dr Chris Sandom – Senior Lecturer, School of Life Sciences, University of Sussex</w:t>
            </w:r>
          </w:p>
        </w:tc>
      </w:tr>
      <w:tr w:rsidR="00391B6F" w:rsidRPr="00C20D35" w:rsidTr="00E25DD4">
        <w:tc>
          <w:tcPr>
            <w:tcW w:w="2268" w:type="dxa"/>
          </w:tcPr>
          <w:p w:rsidR="00391B6F" w:rsidRPr="00C20D35" w:rsidRDefault="0040129C" w:rsidP="00F0412C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Conference </w:t>
            </w:r>
            <w:r w:rsidR="00F0412C">
              <w:rPr>
                <w:rFonts w:ascii="Arial" w:hAnsi="Arial" w:cs="Arial"/>
                <w:b/>
                <w:sz w:val="22"/>
                <w:szCs w:val="22"/>
              </w:rPr>
              <w:t>aims:</w:t>
            </w:r>
          </w:p>
        </w:tc>
        <w:tc>
          <w:tcPr>
            <w:tcW w:w="8789" w:type="dxa"/>
            <w:gridSpan w:val="3"/>
          </w:tcPr>
          <w:p w:rsidR="00F0412C" w:rsidRPr="00C20D35" w:rsidRDefault="00495711" w:rsidP="00B606A3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 xml:space="preserve">Climate change and increasingly rapid biodiversity declines require an urgent paradigm shift at a societal level. This conference aims to inspire action and generate solutions to some of the huge issues of our time, across a range of disciplines - including food and farming, </w:t>
            </w:r>
            <w:r w:rsidR="00DA3EEE">
              <w:rPr>
                <w:rFonts w:ascii="Arial" w:hAnsi="Arial" w:cs="Arial"/>
                <w:sz w:val="22"/>
                <w:szCs w:val="22"/>
              </w:rPr>
              <w:t>natural capital</w:t>
            </w:r>
            <w:r w:rsidRPr="00C20D35">
              <w:rPr>
                <w:rFonts w:ascii="Arial" w:hAnsi="Arial" w:cs="Arial"/>
                <w:sz w:val="22"/>
                <w:szCs w:val="22"/>
              </w:rPr>
              <w:t xml:space="preserve"> and sustainable communities. We want to bring together the movers, the thinkers and do’ers in one forum where we can collaborate, and work in partnership to innovate </w:t>
            </w:r>
            <w:r w:rsidR="004E4D51">
              <w:rPr>
                <w:rFonts w:ascii="Arial" w:hAnsi="Arial" w:cs="Arial"/>
                <w:sz w:val="22"/>
                <w:szCs w:val="22"/>
              </w:rPr>
              <w:t xml:space="preserve">and generate positive action </w:t>
            </w:r>
            <w:r w:rsidRPr="00C20D35">
              <w:rPr>
                <w:rFonts w:ascii="Arial" w:hAnsi="Arial" w:cs="Arial"/>
                <w:sz w:val="22"/>
                <w:szCs w:val="22"/>
              </w:rPr>
              <w:t xml:space="preserve">at a landscape scale. </w:t>
            </w:r>
          </w:p>
          <w:p w:rsidR="00495711" w:rsidRPr="00C20D35" w:rsidRDefault="00495711" w:rsidP="00B60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12C" w:rsidRPr="00C20D35" w:rsidTr="00E25DD4">
        <w:tc>
          <w:tcPr>
            <w:tcW w:w="2268" w:type="dxa"/>
          </w:tcPr>
          <w:p w:rsidR="00F0412C" w:rsidRPr="00C20D35" w:rsidRDefault="00F0412C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details:</w:t>
            </w:r>
          </w:p>
        </w:tc>
        <w:tc>
          <w:tcPr>
            <w:tcW w:w="8789" w:type="dxa"/>
            <w:gridSpan w:val="3"/>
          </w:tcPr>
          <w:p w:rsidR="00F0412C" w:rsidRDefault="00854B26" w:rsidP="00EA04F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an introductory Key Note and </w:t>
            </w:r>
            <w:r w:rsidR="0011751C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address from a young environmentalist, there will be</w:t>
            </w:r>
            <w:r w:rsidR="00F0412C">
              <w:rPr>
                <w:rFonts w:ascii="Arial" w:hAnsi="Arial" w:cs="Arial"/>
                <w:sz w:val="22"/>
                <w:szCs w:val="22"/>
              </w:rPr>
              <w:t xml:space="preserve"> talk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4266B">
              <w:rPr>
                <w:rFonts w:ascii="Arial" w:hAnsi="Arial" w:cs="Arial"/>
                <w:sz w:val="22"/>
                <w:szCs w:val="22"/>
              </w:rPr>
              <w:t xml:space="preserve"> from experts</w:t>
            </w:r>
            <w:r w:rsidR="0011751C">
              <w:rPr>
                <w:rFonts w:ascii="Arial" w:hAnsi="Arial" w:cs="Arial"/>
                <w:sz w:val="22"/>
                <w:szCs w:val="22"/>
              </w:rPr>
              <w:t xml:space="preserve"> about these</w:t>
            </w:r>
            <w:r w:rsidR="00F0412C">
              <w:rPr>
                <w:rFonts w:ascii="Arial" w:hAnsi="Arial" w:cs="Arial"/>
                <w:sz w:val="22"/>
                <w:szCs w:val="22"/>
              </w:rPr>
              <w:t xml:space="preserve"> six themes:</w:t>
            </w:r>
          </w:p>
          <w:p w:rsidR="00F0412C" w:rsidRDefault="0065576B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collapse and</w:t>
            </w:r>
            <w:r w:rsidR="00F0412C">
              <w:rPr>
                <w:rFonts w:ascii="Arial" w:hAnsi="Arial" w:cs="Arial"/>
                <w:sz w:val="22"/>
                <w:szCs w:val="22"/>
              </w:rPr>
              <w:t xml:space="preserve"> climate resilience </w:t>
            </w:r>
          </w:p>
          <w:p w:rsidR="00F0412C" w:rsidRDefault="00E869E9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Food, </w:t>
            </w:r>
            <w:r w:rsidR="0065576B">
              <w:rPr>
                <w:rFonts w:ascii="Arial" w:hAnsi="Arial" w:cs="Arial"/>
                <w:sz w:val="22"/>
                <w:szCs w:val="22"/>
              </w:rPr>
              <w:t>f</w:t>
            </w:r>
            <w:r w:rsidR="00F0412C">
              <w:rPr>
                <w:rFonts w:ascii="Arial" w:hAnsi="Arial" w:cs="Arial"/>
                <w:sz w:val="22"/>
                <w:szCs w:val="22"/>
              </w:rPr>
              <w:t>arming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sustainability</w:t>
            </w:r>
          </w:p>
          <w:p w:rsidR="00F0412C" w:rsidRDefault="0065576B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 p</w:t>
            </w:r>
            <w:r w:rsidR="00F0412C">
              <w:rPr>
                <w:rFonts w:ascii="Arial" w:hAnsi="Arial" w:cs="Arial"/>
                <w:sz w:val="22"/>
                <w:szCs w:val="22"/>
              </w:rPr>
              <w:t>rocesses</w:t>
            </w:r>
          </w:p>
          <w:p w:rsidR="00F0412C" w:rsidRDefault="0065576B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 c</w:t>
            </w:r>
            <w:r w:rsidR="00F0412C">
              <w:rPr>
                <w:rFonts w:ascii="Arial" w:hAnsi="Arial" w:cs="Arial"/>
                <w:sz w:val="22"/>
                <w:szCs w:val="22"/>
              </w:rPr>
              <w:t>apital</w:t>
            </w:r>
          </w:p>
          <w:p w:rsidR="00F0412C" w:rsidRDefault="00F0412C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Nature Recovery Networks</w:t>
            </w:r>
          </w:p>
          <w:p w:rsidR="00F0412C" w:rsidRDefault="0065576B" w:rsidP="00F0412C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 c</w:t>
            </w:r>
            <w:r w:rsidR="00F0412C">
              <w:rPr>
                <w:rFonts w:ascii="Arial" w:hAnsi="Arial" w:cs="Arial"/>
                <w:sz w:val="22"/>
                <w:szCs w:val="22"/>
              </w:rPr>
              <w:t>ommunities</w:t>
            </w:r>
          </w:p>
          <w:p w:rsidR="005D611A" w:rsidRPr="00F0412C" w:rsidRDefault="0013080F" w:rsidP="00F0412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will then be </w:t>
            </w:r>
            <w:r w:rsidR="00F0412C">
              <w:rPr>
                <w:rFonts w:ascii="Arial" w:hAnsi="Arial" w:cs="Arial"/>
                <w:sz w:val="22"/>
                <w:szCs w:val="22"/>
              </w:rPr>
              <w:t xml:space="preserve">a panel discussion, opportunities for networking and meet the practitioner sessions. </w:t>
            </w:r>
          </w:p>
        </w:tc>
      </w:tr>
      <w:tr w:rsidR="00391B6F" w:rsidRPr="00C20D35" w:rsidTr="00E25DD4">
        <w:tc>
          <w:tcPr>
            <w:tcW w:w="2268" w:type="dxa"/>
          </w:tcPr>
          <w:p w:rsidR="00391B6F" w:rsidRPr="00C20D35" w:rsidRDefault="00391B6F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>Meeting point / Venue address:</w:t>
            </w:r>
          </w:p>
          <w:p w:rsidR="00391B6F" w:rsidRPr="00C20D35" w:rsidRDefault="00391B6F" w:rsidP="00EA04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B6F" w:rsidRPr="00C20D35" w:rsidRDefault="00391B6F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60629C" w:rsidRDefault="0060629C" w:rsidP="0060629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All of the conference activities will take place in the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0629C" w:rsidRDefault="0060629C" w:rsidP="0060629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Jubilee Centre</w:t>
            </w:r>
          </w:p>
          <w:p w:rsidR="0060629C" w:rsidRDefault="0070608D" w:rsidP="00EA04FA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University of Sussex</w:t>
            </w:r>
            <w:r w:rsidR="00F024DC" w:rsidRPr="00C20D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4DC" w:rsidRPr="00C20D35">
              <w:rPr>
                <w:rFonts w:ascii="Arial" w:hAnsi="Arial" w:cs="Arial"/>
                <w:sz w:val="22"/>
                <w:szCs w:val="22"/>
              </w:rPr>
              <w:br/>
              <w:t>Brighton BN1 9RH</w:t>
            </w:r>
            <w:r w:rsidR="00F024DC" w:rsidRPr="00C20D35">
              <w:rPr>
                <w:rFonts w:ascii="Arial" w:hAnsi="Arial" w:cs="Arial"/>
                <w:sz w:val="22"/>
                <w:szCs w:val="22"/>
              </w:rPr>
              <w:br/>
            </w:r>
          </w:p>
          <w:p w:rsidR="00391B6F" w:rsidRPr="00C20D35" w:rsidRDefault="00E41B6D" w:rsidP="008213F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hyperlink r:id="rId8" w:history="1">
              <w:r w:rsidRPr="00E41B6D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1F5">
              <w:rPr>
                <w:rFonts w:ascii="Arial" w:hAnsi="Arial" w:cs="Arial"/>
                <w:sz w:val="22"/>
                <w:szCs w:val="22"/>
              </w:rPr>
              <w:t xml:space="preserve">to access the </w:t>
            </w:r>
            <w:r w:rsidR="004F02F0">
              <w:rPr>
                <w:rFonts w:ascii="Arial" w:hAnsi="Arial" w:cs="Arial"/>
                <w:sz w:val="22"/>
                <w:szCs w:val="22"/>
              </w:rPr>
              <w:t xml:space="preserve">University of Sussex </w:t>
            </w:r>
            <w:r>
              <w:rPr>
                <w:rFonts w:ascii="Arial" w:hAnsi="Arial" w:cs="Arial"/>
                <w:sz w:val="22"/>
                <w:szCs w:val="22"/>
              </w:rPr>
              <w:t>Campus Map</w:t>
            </w:r>
            <w:r w:rsidR="004F02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5DD4" w:rsidRPr="00C20D35" w:rsidTr="00E25DD4">
        <w:tc>
          <w:tcPr>
            <w:tcW w:w="2268" w:type="dxa"/>
            <w:vMerge w:val="restart"/>
          </w:tcPr>
          <w:p w:rsidR="00E25DD4" w:rsidRPr="00C20D35" w:rsidRDefault="00E25DD4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E25DD4" w:rsidRPr="00C20D35" w:rsidRDefault="00E25DD4" w:rsidP="00EA0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E25DD4" w:rsidRDefault="00E25DD4" w:rsidP="008213FC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>You will be sent an electronic information p</w:t>
            </w:r>
            <w:r w:rsidR="00B13906">
              <w:rPr>
                <w:rFonts w:ascii="Arial" w:hAnsi="Arial" w:cs="Arial"/>
                <w:sz w:val="22"/>
                <w:szCs w:val="22"/>
              </w:rPr>
              <w:t>ack with conference materials during</w:t>
            </w:r>
            <w:r w:rsidRPr="00C20D35">
              <w:rPr>
                <w:rFonts w:ascii="Arial" w:hAnsi="Arial" w:cs="Arial"/>
                <w:sz w:val="22"/>
                <w:szCs w:val="22"/>
              </w:rPr>
              <w:t xml:space="preserve"> the week before the conference. </w:t>
            </w:r>
            <w:r>
              <w:rPr>
                <w:rFonts w:ascii="Arial" w:hAnsi="Arial" w:cs="Arial"/>
                <w:sz w:val="22"/>
                <w:szCs w:val="22"/>
              </w:rPr>
              <w:t xml:space="preserve">If possible </w:t>
            </w:r>
            <w:r w:rsidR="00B13906">
              <w:rPr>
                <w:rFonts w:ascii="Arial" w:hAnsi="Arial" w:cs="Arial"/>
                <w:sz w:val="22"/>
                <w:szCs w:val="22"/>
              </w:rPr>
              <w:t xml:space="preserve">bring </w:t>
            </w:r>
            <w:r>
              <w:rPr>
                <w:rFonts w:ascii="Arial" w:hAnsi="Arial" w:cs="Arial"/>
                <w:sz w:val="22"/>
                <w:szCs w:val="22"/>
              </w:rPr>
              <w:t xml:space="preserve">a phone or other device that allows you to participate in interactive sessions using the University </w:t>
            </w:r>
            <w:r w:rsidR="00484C6B">
              <w:rPr>
                <w:rFonts w:ascii="Arial" w:hAnsi="Arial" w:cs="Arial"/>
                <w:sz w:val="22"/>
                <w:szCs w:val="22"/>
              </w:rPr>
              <w:t>Wi-Fi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5DD4" w:rsidRDefault="00E25DD4" w:rsidP="00821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also bring an open mind and a desire to meet new people!</w:t>
            </w:r>
          </w:p>
          <w:p w:rsidR="00E25DD4" w:rsidRPr="00C20D35" w:rsidRDefault="00E25DD4" w:rsidP="008213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DD4" w:rsidRPr="00C20D35" w:rsidTr="00E25DD4">
        <w:tc>
          <w:tcPr>
            <w:tcW w:w="2268" w:type="dxa"/>
            <w:vMerge/>
          </w:tcPr>
          <w:p w:rsidR="00E25DD4" w:rsidRPr="00C20D35" w:rsidRDefault="00E25DD4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E25DD4" w:rsidRDefault="00E25DD4" w:rsidP="005D61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25DD4">
              <w:rPr>
                <w:rFonts w:ascii="Arial" w:hAnsi="Arial" w:cs="Arial"/>
                <w:i/>
                <w:sz w:val="22"/>
                <w:szCs w:val="22"/>
              </w:rPr>
              <w:t>If you would like to sho</w:t>
            </w:r>
            <w:r w:rsidR="00D95A8F">
              <w:rPr>
                <w:rFonts w:ascii="Arial" w:hAnsi="Arial" w:cs="Arial"/>
                <w:i/>
                <w:sz w:val="22"/>
                <w:szCs w:val="22"/>
              </w:rPr>
              <w:t>w case any releva</w:t>
            </w:r>
            <w:r w:rsidR="00E45B8C">
              <w:rPr>
                <w:rFonts w:ascii="Arial" w:hAnsi="Arial" w:cs="Arial"/>
                <w:i/>
                <w:sz w:val="22"/>
                <w:szCs w:val="22"/>
              </w:rPr>
              <w:t>nt projects or</w:t>
            </w:r>
            <w:r w:rsidRPr="00E25DD4">
              <w:rPr>
                <w:rFonts w:ascii="Arial" w:hAnsi="Arial" w:cs="Arial"/>
                <w:i/>
                <w:sz w:val="22"/>
                <w:szCs w:val="22"/>
              </w:rPr>
              <w:t xml:space="preserve"> present any other information </w:t>
            </w:r>
            <w:r w:rsidR="00D95A8F">
              <w:rPr>
                <w:rFonts w:ascii="Arial" w:hAnsi="Arial" w:cs="Arial"/>
                <w:i/>
                <w:sz w:val="22"/>
                <w:szCs w:val="22"/>
              </w:rPr>
              <w:t>at the conference</w:t>
            </w:r>
            <w:r w:rsidRPr="00E25DD4">
              <w:rPr>
                <w:rFonts w:ascii="Arial" w:hAnsi="Arial" w:cs="Arial"/>
                <w:i/>
                <w:sz w:val="22"/>
                <w:szCs w:val="22"/>
              </w:rPr>
              <w:t xml:space="preserve"> please contact us to arrange this.</w:t>
            </w:r>
          </w:p>
          <w:p w:rsidR="00E25DD4" w:rsidRPr="00E25DD4" w:rsidRDefault="00E25DD4" w:rsidP="005D61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1B6F" w:rsidRPr="00C20D35" w:rsidTr="00E25DD4">
        <w:tc>
          <w:tcPr>
            <w:tcW w:w="2268" w:type="dxa"/>
          </w:tcPr>
          <w:p w:rsidR="00391B6F" w:rsidRPr="00C20D35" w:rsidRDefault="00391B6F" w:rsidP="00EA04FA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C20D35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C20D35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rmation:  </w:t>
            </w:r>
          </w:p>
          <w:p w:rsidR="00391B6F" w:rsidRPr="00C20D35" w:rsidRDefault="00391B6F" w:rsidP="00EA0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74266B" w:rsidRDefault="00805394" w:rsidP="005D6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cos</w:t>
            </w:r>
            <w:r w:rsidR="005D611A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conference includes ref</w:t>
            </w:r>
            <w:r w:rsidR="005D611A">
              <w:rPr>
                <w:rFonts w:ascii="Arial" w:hAnsi="Arial" w:cs="Arial"/>
                <w:sz w:val="22"/>
                <w:szCs w:val="22"/>
              </w:rPr>
              <w:t>resh</w:t>
            </w:r>
            <w:r w:rsidR="0049474E">
              <w:rPr>
                <w:rFonts w:ascii="Arial" w:hAnsi="Arial" w:cs="Arial"/>
                <w:sz w:val="22"/>
                <w:szCs w:val="22"/>
              </w:rPr>
              <w:t xml:space="preserve">ments throughout the day and lunch. </w:t>
            </w:r>
          </w:p>
          <w:p w:rsidR="007C0B80" w:rsidRDefault="0049474E" w:rsidP="005D6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aim to accommodate any specific dietary requirements identified on the booking form.</w:t>
            </w:r>
          </w:p>
          <w:p w:rsidR="0035083E" w:rsidRPr="00F0412C" w:rsidRDefault="0094078B" w:rsidP="005D6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would like this to be a plastic free and resource light conference – we </w:t>
            </w:r>
            <w:r w:rsidR="0074266B">
              <w:rPr>
                <w:rFonts w:ascii="Arial" w:hAnsi="Arial" w:cs="Arial"/>
                <w:sz w:val="22"/>
                <w:szCs w:val="22"/>
              </w:rPr>
              <w:t xml:space="preserve">therefore </w:t>
            </w:r>
            <w:r>
              <w:rPr>
                <w:rFonts w:ascii="Arial" w:hAnsi="Arial" w:cs="Arial"/>
                <w:sz w:val="22"/>
                <w:szCs w:val="22"/>
              </w:rPr>
              <w:t>encourage you not to bring single use plastics and to travel as sustainably as possible.</w:t>
            </w:r>
          </w:p>
        </w:tc>
      </w:tr>
      <w:tr w:rsidR="00391B6F" w:rsidRPr="00C20D35" w:rsidTr="00E25DD4">
        <w:tc>
          <w:tcPr>
            <w:tcW w:w="2268" w:type="dxa"/>
          </w:tcPr>
          <w:p w:rsidR="007C0B80" w:rsidRPr="00C20D35" w:rsidRDefault="00391B6F" w:rsidP="007C0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C20D35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C20D35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="00B13906">
              <w:rPr>
                <w:rFonts w:ascii="Arial" w:hAnsi="Arial" w:cs="Arial"/>
                <w:b/>
                <w:sz w:val="22"/>
                <w:szCs w:val="22"/>
              </w:rPr>
              <w:t xml:space="preserve"> and parking</w:t>
            </w: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391B6F" w:rsidRPr="00C20D35" w:rsidRDefault="00391B6F" w:rsidP="00EA0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3"/>
          </w:tcPr>
          <w:p w:rsidR="008213FC" w:rsidRDefault="00B62200" w:rsidP="00750DBE">
            <w:pPr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20D35">
              <w:rPr>
                <w:rStyle w:val="fontstyle01"/>
                <w:rFonts w:ascii="Arial" w:hAnsi="Arial" w:cs="Arial"/>
                <w:sz w:val="22"/>
                <w:szCs w:val="22"/>
              </w:rPr>
              <w:t>Car parking on the University of Sussex Campus is li</w:t>
            </w:r>
            <w:r w:rsidR="004B46C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mited and so we recommend that </w:t>
            </w:r>
            <w:r w:rsidRPr="00C20D35">
              <w:rPr>
                <w:rStyle w:val="fontstyle01"/>
                <w:rFonts w:ascii="Arial" w:hAnsi="Arial" w:cs="Arial"/>
                <w:sz w:val="22"/>
                <w:szCs w:val="22"/>
              </w:rPr>
              <w:t>if your journey can be made via public</w:t>
            </w:r>
            <w:r w:rsidRPr="00C20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20D35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transport this should be considered, for more information about </w:t>
            </w:r>
            <w:r w:rsidR="004B46C9" w:rsidRPr="00C20D35">
              <w:rPr>
                <w:rStyle w:val="fontstyle01"/>
                <w:rFonts w:ascii="Arial" w:hAnsi="Arial" w:cs="Arial"/>
                <w:sz w:val="22"/>
                <w:szCs w:val="22"/>
              </w:rPr>
              <w:t>travelling</w:t>
            </w:r>
            <w:r w:rsidRPr="00C20D35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to the campus via public transport then</w:t>
            </w:r>
            <w:r w:rsidRPr="00C20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20D35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please visit: </w:t>
            </w:r>
          </w:p>
          <w:p w:rsidR="00E41B6D" w:rsidRPr="0013080F" w:rsidRDefault="0013080F" w:rsidP="00750DB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instrText xml:space="preserve"> HYPERLINK "https://www.google.co.uk/maps/dir/''/@50.8671768,-0.1581256,12z/data=!4m9!4m8!1m0!1m5!1m1!1s0x487588ca9b7c1b1b:0x7b4ba124cd6ad273!2m2!1d-0.087914!2d50.8670895!3e0" </w:instrTex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fldChar w:fldCharType="separate"/>
            </w:r>
            <w:r w:rsidR="00E41B6D" w:rsidRPr="0013080F">
              <w:rPr>
                <w:rStyle w:val="Hyperlink"/>
                <w:rFonts w:ascii="Arial" w:hAnsi="Arial" w:cs="Arial"/>
                <w:sz w:val="22"/>
                <w:szCs w:val="22"/>
              </w:rPr>
              <w:t>Plan your journey to the University of Sussex</w:t>
            </w:r>
          </w:p>
          <w:p w:rsidR="00B62200" w:rsidRPr="00C20D35" w:rsidRDefault="0013080F" w:rsidP="00750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1B6F" w:rsidRPr="00C20D35" w:rsidRDefault="0070608D" w:rsidP="00EF2CDE">
            <w:pPr>
              <w:rPr>
                <w:rFonts w:ascii="Arial" w:hAnsi="Arial" w:cs="Arial"/>
                <w:sz w:val="22"/>
                <w:szCs w:val="22"/>
              </w:rPr>
            </w:pPr>
            <w:r w:rsidRPr="00C20D35">
              <w:rPr>
                <w:rFonts w:ascii="Arial" w:hAnsi="Arial" w:cs="Arial"/>
                <w:sz w:val="22"/>
                <w:szCs w:val="22"/>
              </w:rPr>
              <w:t xml:space="preserve">Parking </w:t>
            </w:r>
            <w:r w:rsidR="00EF2CDE">
              <w:rPr>
                <w:rFonts w:ascii="Arial" w:hAnsi="Arial" w:cs="Arial"/>
                <w:sz w:val="22"/>
                <w:szCs w:val="22"/>
              </w:rPr>
              <w:t xml:space="preserve">permits are </w:t>
            </w:r>
            <w:r w:rsidRPr="00C20D35">
              <w:rPr>
                <w:rFonts w:ascii="Arial" w:hAnsi="Arial" w:cs="Arial"/>
                <w:sz w:val="22"/>
                <w:szCs w:val="22"/>
              </w:rPr>
              <w:t>free of charge to all conference delegates</w:t>
            </w:r>
            <w:r w:rsidR="00EF2CDE">
              <w:rPr>
                <w:rFonts w:ascii="Arial" w:hAnsi="Arial" w:cs="Arial"/>
                <w:sz w:val="22"/>
                <w:szCs w:val="22"/>
              </w:rPr>
              <w:t xml:space="preserve"> and will be emailed in advance of the event. H</w:t>
            </w:r>
            <w:r w:rsidR="00F46E9D">
              <w:rPr>
                <w:rFonts w:ascii="Arial" w:hAnsi="Arial" w:cs="Arial"/>
                <w:sz w:val="22"/>
                <w:szCs w:val="22"/>
              </w:rPr>
              <w:t>owever having a</w:t>
            </w:r>
            <w:r w:rsidR="00FD3B0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parking p</w:t>
            </w:r>
            <w:r w:rsidR="00B62200" w:rsidRPr="00C20D35">
              <w:rPr>
                <w:rStyle w:val="fontstyle01"/>
                <w:rFonts w:ascii="Arial" w:hAnsi="Arial" w:cs="Arial"/>
                <w:sz w:val="22"/>
                <w:szCs w:val="22"/>
              </w:rPr>
              <w:t>ermit is not a guarante</w:t>
            </w:r>
            <w:r w:rsidR="00163852">
              <w:rPr>
                <w:rStyle w:val="fontstyle01"/>
                <w:rFonts w:ascii="Arial" w:hAnsi="Arial" w:cs="Arial"/>
                <w:sz w:val="22"/>
                <w:szCs w:val="22"/>
              </w:rPr>
              <w:t>e of a parking space on c</w:t>
            </w:r>
            <w:r w:rsidR="00F46E9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ampus. </w:t>
            </w:r>
            <w:r w:rsidR="00EF2CDE">
              <w:rPr>
                <w:rStyle w:val="fontstyle01"/>
                <w:rFonts w:ascii="Arial" w:hAnsi="Arial" w:cs="Arial"/>
                <w:sz w:val="22"/>
                <w:szCs w:val="22"/>
              </w:rPr>
              <w:t>Permits must be printed out and clearly displayed in your car.</w:t>
            </w:r>
          </w:p>
        </w:tc>
      </w:tr>
      <w:tr w:rsidR="00391B6F" w:rsidRPr="00C20D35" w:rsidTr="00E25DD4">
        <w:tc>
          <w:tcPr>
            <w:tcW w:w="2268" w:type="dxa"/>
          </w:tcPr>
          <w:p w:rsidR="00391B6F" w:rsidRPr="00C20D35" w:rsidRDefault="00391B6F" w:rsidP="007C0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D35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8789" w:type="dxa"/>
            <w:gridSpan w:val="3"/>
          </w:tcPr>
          <w:p w:rsidR="007C0B80" w:rsidRPr="005D611A" w:rsidRDefault="00B230E6" w:rsidP="005D611A">
            <w:pPr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5D611A">
              <w:rPr>
                <w:rFonts w:ascii="Arial" w:hAnsi="Arial" w:cs="Arial"/>
                <w:bCs/>
                <w:sz w:val="22"/>
                <w:szCs w:val="22"/>
              </w:rPr>
              <w:t>Disabled parking spaces are available close to the Jubilee Centre and all of the</w:t>
            </w:r>
            <w:r w:rsidR="005D611A">
              <w:rPr>
                <w:rFonts w:ascii="Arial" w:hAnsi="Arial" w:cs="Arial"/>
                <w:bCs/>
                <w:sz w:val="22"/>
                <w:szCs w:val="22"/>
              </w:rPr>
              <w:t xml:space="preserve"> conference</w:t>
            </w:r>
            <w:r w:rsidR="00583285">
              <w:rPr>
                <w:rFonts w:ascii="Arial" w:hAnsi="Arial" w:cs="Arial"/>
                <w:bCs/>
                <w:sz w:val="22"/>
                <w:szCs w:val="22"/>
              </w:rPr>
              <w:t xml:space="preserve"> rooms are accessible by</w:t>
            </w:r>
            <w:r w:rsidRPr="005D611A">
              <w:rPr>
                <w:rFonts w:ascii="Arial" w:hAnsi="Arial" w:cs="Arial"/>
                <w:bCs/>
                <w:sz w:val="22"/>
                <w:szCs w:val="22"/>
              </w:rPr>
              <w:t xml:space="preserve"> lift. If </w:t>
            </w:r>
            <w:r w:rsidR="005D611A">
              <w:rPr>
                <w:rFonts w:ascii="Arial" w:hAnsi="Arial" w:cs="Arial"/>
                <w:bCs/>
                <w:sz w:val="22"/>
                <w:szCs w:val="22"/>
              </w:rPr>
              <w:t xml:space="preserve">you are </w:t>
            </w:r>
            <w:r w:rsidRPr="005D611A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5D611A">
              <w:rPr>
                <w:rFonts w:ascii="Arial" w:hAnsi="Arial" w:cs="Arial"/>
                <w:bCs/>
                <w:sz w:val="22"/>
                <w:szCs w:val="22"/>
              </w:rPr>
              <w:t xml:space="preserve"> need of special assistance</w:t>
            </w:r>
            <w:r w:rsidRPr="005D6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611A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E41B6D">
              <w:rPr>
                <w:rFonts w:ascii="Arial" w:hAnsi="Arial" w:cs="Arial"/>
                <w:bCs/>
                <w:sz w:val="22"/>
                <w:szCs w:val="22"/>
              </w:rPr>
              <w:t>contact us in advance to discuss your needs</w:t>
            </w:r>
            <w:r w:rsidRPr="005D611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</w:tbl>
    <w:p w:rsidR="00DA3EEE" w:rsidRPr="00C20D35" w:rsidRDefault="00DA3EEE" w:rsidP="0074266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A3EEE" w:rsidRPr="00C20D35" w:rsidSect="00EA04FA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C3" w:rsidRDefault="004224C3">
      <w:r>
        <w:separator/>
      </w:r>
    </w:p>
  </w:endnote>
  <w:endnote w:type="continuationSeparator" w:id="0">
    <w:p w:rsidR="004224C3" w:rsidRDefault="004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C3" w:rsidRDefault="004224C3">
      <w:r>
        <w:separator/>
      </w:r>
    </w:p>
  </w:footnote>
  <w:footnote w:type="continuationSeparator" w:id="0">
    <w:p w:rsidR="004224C3" w:rsidRDefault="0042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EA4"/>
    <w:multiLevelType w:val="hybridMultilevel"/>
    <w:tmpl w:val="4F889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47642"/>
    <w:multiLevelType w:val="hybridMultilevel"/>
    <w:tmpl w:val="1A2C8E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B6F"/>
    <w:rsid w:val="00067BBD"/>
    <w:rsid w:val="00096676"/>
    <w:rsid w:val="0011751C"/>
    <w:rsid w:val="0013080F"/>
    <w:rsid w:val="00163852"/>
    <w:rsid w:val="003015E8"/>
    <w:rsid w:val="00312702"/>
    <w:rsid w:val="0035083E"/>
    <w:rsid w:val="00391B6F"/>
    <w:rsid w:val="003A708E"/>
    <w:rsid w:val="0040129C"/>
    <w:rsid w:val="004224C3"/>
    <w:rsid w:val="00461627"/>
    <w:rsid w:val="00484C6B"/>
    <w:rsid w:val="0049474E"/>
    <w:rsid w:val="00494B75"/>
    <w:rsid w:val="00495711"/>
    <w:rsid w:val="004A0A6C"/>
    <w:rsid w:val="004B46C9"/>
    <w:rsid w:val="004C6734"/>
    <w:rsid w:val="004E4D51"/>
    <w:rsid w:val="004F02F0"/>
    <w:rsid w:val="004F1191"/>
    <w:rsid w:val="00510FB9"/>
    <w:rsid w:val="00541F11"/>
    <w:rsid w:val="005515EF"/>
    <w:rsid w:val="00553DF7"/>
    <w:rsid w:val="00583285"/>
    <w:rsid w:val="005D611A"/>
    <w:rsid w:val="0060629C"/>
    <w:rsid w:val="0065576B"/>
    <w:rsid w:val="006639D8"/>
    <w:rsid w:val="006D5DF8"/>
    <w:rsid w:val="0070608D"/>
    <w:rsid w:val="0074266B"/>
    <w:rsid w:val="00750DBE"/>
    <w:rsid w:val="007C0B80"/>
    <w:rsid w:val="00805394"/>
    <w:rsid w:val="008213FC"/>
    <w:rsid w:val="0082444D"/>
    <w:rsid w:val="0085030B"/>
    <w:rsid w:val="00854B26"/>
    <w:rsid w:val="008718EE"/>
    <w:rsid w:val="00891AAE"/>
    <w:rsid w:val="0094078B"/>
    <w:rsid w:val="00942B0C"/>
    <w:rsid w:val="009A4BA2"/>
    <w:rsid w:val="009F42A6"/>
    <w:rsid w:val="00B041F5"/>
    <w:rsid w:val="00B13906"/>
    <w:rsid w:val="00B230E6"/>
    <w:rsid w:val="00B606A3"/>
    <w:rsid w:val="00B62200"/>
    <w:rsid w:val="00C20D35"/>
    <w:rsid w:val="00C5170E"/>
    <w:rsid w:val="00C5501F"/>
    <w:rsid w:val="00C900BF"/>
    <w:rsid w:val="00CA42FB"/>
    <w:rsid w:val="00D95A8F"/>
    <w:rsid w:val="00DA3EEE"/>
    <w:rsid w:val="00E25DD4"/>
    <w:rsid w:val="00E41B6D"/>
    <w:rsid w:val="00E45B8C"/>
    <w:rsid w:val="00E60E66"/>
    <w:rsid w:val="00E869E9"/>
    <w:rsid w:val="00EA04FA"/>
    <w:rsid w:val="00EF2CDE"/>
    <w:rsid w:val="00F024DC"/>
    <w:rsid w:val="00F0412C"/>
    <w:rsid w:val="00F46E9D"/>
    <w:rsid w:val="00FD3B0F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10"/>
  <w:shapeDefaults>
    <o:shapedefaults v:ext="edit" spidmax="1028"/>
    <o:shapelayout v:ext="edit">
      <o:idmap v:ext="edit" data="1"/>
    </o:shapelayout>
  </w:shapeDefaults>
  <w:decimalSymbol w:val="."/>
  <w:listSeparator w:val=","/>
  <w14:docId w14:val="645C4975"/>
  <w15:docId w15:val="{BB983488-603F-454E-A28E-FDB7ACBA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B6F"/>
    <w:pPr>
      <w:ind w:left="720"/>
      <w:contextualSpacing/>
    </w:pPr>
  </w:style>
  <w:style w:type="character" w:customStyle="1" w:styleId="fontstyle01">
    <w:name w:val="fontstyle01"/>
    <w:basedOn w:val="DefaultParagraphFont"/>
    <w:rsid w:val="00B6220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1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.ac.uk/about/campus/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87EC06A3.dotm</Template>
  <TotalTime>266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http://www.travelinesoutheast.org.uk/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Milward</dc:creator>
  <cp:keywords/>
  <dc:description/>
  <cp:lastModifiedBy>Hoare, Julia</cp:lastModifiedBy>
  <cp:revision>57</cp:revision>
  <dcterms:created xsi:type="dcterms:W3CDTF">2019-10-16T12:15:00Z</dcterms:created>
  <dcterms:modified xsi:type="dcterms:W3CDTF">2019-10-25T11:52:00Z</dcterms:modified>
</cp:coreProperties>
</file>