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3048" w14:textId="77777777" w:rsidR="00D90923" w:rsidRPr="00DF2010" w:rsidRDefault="00F8355F" w:rsidP="003E4FBD">
      <w:pPr>
        <w:jc w:val="center"/>
        <w:rPr>
          <w:b/>
          <w:sz w:val="32"/>
        </w:rPr>
      </w:pPr>
      <w:bookmarkStart w:id="0" w:name="_GoBack"/>
      <w:bookmarkEnd w:id="0"/>
      <w:r w:rsidRPr="00DF2010">
        <w:rPr>
          <w:b/>
          <w:sz w:val="32"/>
        </w:rPr>
        <w:t>Wilder Horsham District</w:t>
      </w:r>
    </w:p>
    <w:p w14:paraId="5E250A62" w14:textId="24933992" w:rsidR="00F8355F" w:rsidRPr="003E4FBD" w:rsidRDefault="3333D973" w:rsidP="36871761">
      <w:pPr>
        <w:jc w:val="center"/>
        <w:rPr>
          <w:b/>
          <w:bCs/>
          <w:sz w:val="24"/>
          <w:szCs w:val="24"/>
        </w:rPr>
      </w:pPr>
      <w:r w:rsidRPr="36871761">
        <w:rPr>
          <w:b/>
          <w:bCs/>
          <w:sz w:val="24"/>
          <w:szCs w:val="24"/>
        </w:rPr>
        <w:t>June</w:t>
      </w:r>
      <w:r w:rsidR="00F8355F" w:rsidRPr="36871761">
        <w:rPr>
          <w:b/>
          <w:bCs/>
          <w:sz w:val="24"/>
          <w:szCs w:val="24"/>
        </w:rPr>
        <w:t xml:space="preserve"> 2020</w:t>
      </w:r>
    </w:p>
    <w:p w14:paraId="4859B4E7" w14:textId="77777777" w:rsidR="00F8355F" w:rsidRPr="003E4FBD" w:rsidRDefault="00F8355F" w:rsidP="003E4FBD">
      <w:pPr>
        <w:jc w:val="center"/>
        <w:rPr>
          <w:b/>
          <w:sz w:val="24"/>
        </w:rPr>
      </w:pPr>
      <w:r w:rsidRPr="003E4FBD">
        <w:rPr>
          <w:b/>
          <w:sz w:val="24"/>
        </w:rPr>
        <w:t xml:space="preserve">Delivering a Nature Recovery </w:t>
      </w:r>
      <w:r w:rsidR="002F61C0" w:rsidRPr="003E4FBD">
        <w:rPr>
          <w:b/>
          <w:sz w:val="24"/>
        </w:rPr>
        <w:t>N</w:t>
      </w:r>
      <w:r w:rsidRPr="003E4FBD">
        <w:rPr>
          <w:b/>
          <w:sz w:val="24"/>
        </w:rPr>
        <w:t>etwork for Horsham District</w:t>
      </w:r>
      <w:r w:rsidR="003E4FBD" w:rsidRPr="003E4FBD">
        <w:rPr>
          <w:b/>
          <w:sz w:val="24"/>
        </w:rPr>
        <w:t>.</w:t>
      </w:r>
    </w:p>
    <w:p w14:paraId="2E0A6F91" w14:textId="77777777" w:rsidR="002F61C0" w:rsidRPr="00653DA6" w:rsidRDefault="002F61C0">
      <w:pPr>
        <w:rPr>
          <w:rFonts w:cstheme="minorHAnsi"/>
          <w:b/>
          <w:sz w:val="24"/>
          <w:szCs w:val="24"/>
        </w:rPr>
      </w:pPr>
      <w:r w:rsidRPr="00653DA6">
        <w:rPr>
          <w:rFonts w:cstheme="minorHAnsi"/>
          <w:b/>
          <w:sz w:val="24"/>
          <w:szCs w:val="24"/>
        </w:rPr>
        <w:t>Background</w:t>
      </w:r>
    </w:p>
    <w:p w14:paraId="60E6997D" w14:textId="2CAC3752" w:rsidR="00884C12" w:rsidRPr="00653DA6" w:rsidRDefault="00682BE6">
      <w:pPr>
        <w:rPr>
          <w:rFonts w:cstheme="minorHAnsi"/>
          <w:sz w:val="24"/>
          <w:szCs w:val="24"/>
        </w:rPr>
      </w:pPr>
      <w:r w:rsidRPr="00653DA6">
        <w:rPr>
          <w:rFonts w:cstheme="minorHAnsi"/>
          <w:sz w:val="24"/>
          <w:szCs w:val="24"/>
        </w:rPr>
        <w:t xml:space="preserve">The </w:t>
      </w:r>
      <w:r w:rsidRPr="00653DA6">
        <w:rPr>
          <w:rFonts w:cstheme="minorHAnsi"/>
          <w:i/>
          <w:sz w:val="24"/>
          <w:szCs w:val="24"/>
        </w:rPr>
        <w:t>Wilder Horsham District</w:t>
      </w:r>
      <w:r w:rsidR="003E4FBD" w:rsidRPr="00653DA6">
        <w:rPr>
          <w:rFonts w:cstheme="minorHAnsi"/>
          <w:sz w:val="24"/>
          <w:szCs w:val="24"/>
        </w:rPr>
        <w:t xml:space="preserve"> (WHD) </w:t>
      </w:r>
      <w:r w:rsidRPr="00653DA6">
        <w:rPr>
          <w:rFonts w:cstheme="minorHAnsi"/>
          <w:sz w:val="24"/>
          <w:szCs w:val="24"/>
        </w:rPr>
        <w:t>p</w:t>
      </w:r>
      <w:r w:rsidR="00884C12" w:rsidRPr="00653DA6">
        <w:rPr>
          <w:rFonts w:cstheme="minorHAnsi"/>
          <w:sz w:val="24"/>
          <w:szCs w:val="24"/>
        </w:rPr>
        <w:t>artnership between Horsham Distri</w:t>
      </w:r>
      <w:r w:rsidR="00A725C4" w:rsidRPr="00653DA6">
        <w:rPr>
          <w:rFonts w:cstheme="minorHAnsi"/>
          <w:sz w:val="24"/>
          <w:szCs w:val="24"/>
        </w:rPr>
        <w:t>ct Council and Sussex Wildlife T</w:t>
      </w:r>
      <w:r w:rsidR="00884C12" w:rsidRPr="00653DA6">
        <w:rPr>
          <w:rFonts w:cstheme="minorHAnsi"/>
          <w:sz w:val="24"/>
          <w:szCs w:val="24"/>
        </w:rPr>
        <w:t xml:space="preserve">rust is new and the first of its kind in </w:t>
      </w:r>
      <w:r w:rsidR="00A725C4" w:rsidRPr="00653DA6">
        <w:rPr>
          <w:rFonts w:cstheme="minorHAnsi"/>
          <w:sz w:val="24"/>
          <w:szCs w:val="24"/>
        </w:rPr>
        <w:t>the</w:t>
      </w:r>
      <w:r w:rsidR="00884C12" w:rsidRPr="00653DA6">
        <w:rPr>
          <w:rFonts w:cstheme="minorHAnsi"/>
          <w:sz w:val="24"/>
          <w:szCs w:val="24"/>
        </w:rPr>
        <w:t xml:space="preserve"> South East Region.  The </w:t>
      </w:r>
      <w:r w:rsidR="003E4FBD" w:rsidRPr="00653DA6">
        <w:rPr>
          <w:rFonts w:cstheme="minorHAnsi"/>
          <w:sz w:val="24"/>
          <w:szCs w:val="24"/>
        </w:rPr>
        <w:t xml:space="preserve">five year </w:t>
      </w:r>
      <w:r w:rsidR="00653DA6">
        <w:rPr>
          <w:rFonts w:cstheme="minorHAnsi"/>
          <w:sz w:val="24"/>
          <w:szCs w:val="24"/>
        </w:rPr>
        <w:t>p</w:t>
      </w:r>
      <w:r w:rsidR="00884C12" w:rsidRPr="00653DA6">
        <w:rPr>
          <w:rFonts w:cstheme="minorHAnsi"/>
          <w:sz w:val="24"/>
          <w:szCs w:val="24"/>
        </w:rPr>
        <w:t>roject has three strands:</w:t>
      </w:r>
    </w:p>
    <w:p w14:paraId="7EA54B7A" w14:textId="77777777" w:rsidR="00884C12" w:rsidRPr="00653DA6" w:rsidRDefault="00A725C4" w:rsidP="00A725C4">
      <w:pPr>
        <w:pStyle w:val="ListParagraph"/>
        <w:numPr>
          <w:ilvl w:val="0"/>
          <w:numId w:val="3"/>
        </w:numPr>
        <w:rPr>
          <w:rFonts w:cstheme="minorHAnsi"/>
          <w:sz w:val="24"/>
          <w:szCs w:val="24"/>
        </w:rPr>
      </w:pPr>
      <w:r w:rsidRPr="00653DA6">
        <w:rPr>
          <w:rFonts w:cstheme="minorHAnsi"/>
          <w:b/>
          <w:sz w:val="24"/>
          <w:szCs w:val="24"/>
        </w:rPr>
        <w:t>R</w:t>
      </w:r>
      <w:r w:rsidR="00884C12" w:rsidRPr="00653DA6">
        <w:rPr>
          <w:rFonts w:cstheme="minorHAnsi"/>
          <w:b/>
          <w:sz w:val="24"/>
          <w:szCs w:val="24"/>
        </w:rPr>
        <w:t>esilient organisation:</w:t>
      </w:r>
      <w:r w:rsidRPr="00653DA6">
        <w:rPr>
          <w:rFonts w:cstheme="minorHAnsi"/>
          <w:b/>
          <w:sz w:val="24"/>
          <w:szCs w:val="24"/>
        </w:rPr>
        <w:t xml:space="preserve"> </w:t>
      </w:r>
      <w:r w:rsidRPr="00653DA6">
        <w:rPr>
          <w:rFonts w:cstheme="minorHAnsi"/>
          <w:sz w:val="24"/>
          <w:szCs w:val="24"/>
        </w:rPr>
        <w:t xml:space="preserve">Making a commitment to wildlife and the natural environment has to start at an organisational level. This will make sure that all tiers of decision making are sharing the ambitions of a </w:t>
      </w:r>
      <w:r w:rsidRPr="00653DA6">
        <w:rPr>
          <w:rFonts w:cstheme="minorHAnsi"/>
          <w:i/>
          <w:sz w:val="24"/>
          <w:szCs w:val="24"/>
        </w:rPr>
        <w:t>Wilder Horsham District</w:t>
      </w:r>
      <w:r w:rsidRPr="00653DA6">
        <w:rPr>
          <w:rFonts w:cstheme="minorHAnsi"/>
          <w:sz w:val="24"/>
          <w:szCs w:val="24"/>
        </w:rPr>
        <w:t>.  Organisational resilience means ensuring that</w:t>
      </w:r>
      <w:r w:rsidR="00682BE6" w:rsidRPr="00653DA6">
        <w:rPr>
          <w:rFonts w:cstheme="minorHAnsi"/>
          <w:sz w:val="24"/>
          <w:szCs w:val="24"/>
        </w:rPr>
        <w:t xml:space="preserve"> the principles of the program</w:t>
      </w:r>
      <w:r w:rsidRPr="00653DA6">
        <w:rPr>
          <w:rFonts w:cstheme="minorHAnsi"/>
          <w:sz w:val="24"/>
          <w:szCs w:val="24"/>
        </w:rPr>
        <w:t xml:space="preserve"> are embedded throughout the Council.</w:t>
      </w:r>
      <w:r w:rsidR="00EF02D6" w:rsidRPr="00653DA6">
        <w:rPr>
          <w:rFonts w:cstheme="minorHAnsi"/>
          <w:sz w:val="24"/>
          <w:szCs w:val="24"/>
        </w:rPr>
        <w:t xml:space="preserve"> </w:t>
      </w:r>
      <w:r w:rsidR="00EF02D6" w:rsidRPr="00653DA6">
        <w:rPr>
          <w:rFonts w:cstheme="minorHAnsi"/>
          <w:b/>
          <w:sz w:val="24"/>
          <w:szCs w:val="24"/>
        </w:rPr>
        <w:t>SWT Team involvement:</w:t>
      </w:r>
      <w:r w:rsidR="00EF02D6" w:rsidRPr="00653DA6">
        <w:rPr>
          <w:rFonts w:cstheme="minorHAnsi"/>
          <w:sz w:val="24"/>
          <w:szCs w:val="24"/>
        </w:rPr>
        <w:t xml:space="preserve"> This</w:t>
      </w:r>
      <w:r w:rsidR="00682BE6" w:rsidRPr="00653DA6">
        <w:rPr>
          <w:rFonts w:cstheme="minorHAnsi"/>
          <w:sz w:val="24"/>
          <w:szCs w:val="24"/>
        </w:rPr>
        <w:t xml:space="preserve"> work</w:t>
      </w:r>
      <w:r w:rsidR="00EF02D6" w:rsidRPr="00653DA6">
        <w:rPr>
          <w:rFonts w:cstheme="minorHAnsi"/>
          <w:sz w:val="24"/>
          <w:szCs w:val="24"/>
        </w:rPr>
        <w:t xml:space="preserve"> will span across</w:t>
      </w:r>
      <w:r w:rsidR="00682BE6" w:rsidRPr="00653DA6">
        <w:rPr>
          <w:rFonts w:cstheme="minorHAnsi"/>
          <w:sz w:val="24"/>
          <w:szCs w:val="24"/>
        </w:rPr>
        <w:t xml:space="preserve"> SWT</w:t>
      </w:r>
      <w:r w:rsidR="00EF02D6" w:rsidRPr="00653DA6">
        <w:rPr>
          <w:rFonts w:cstheme="minorHAnsi"/>
          <w:sz w:val="24"/>
          <w:szCs w:val="24"/>
        </w:rPr>
        <w:t xml:space="preserve"> departments, and be co-ordinated through the </w:t>
      </w:r>
      <w:r w:rsidR="003E4FBD" w:rsidRPr="00653DA6">
        <w:rPr>
          <w:rFonts w:cstheme="minorHAnsi"/>
          <w:sz w:val="24"/>
          <w:szCs w:val="24"/>
        </w:rPr>
        <w:t>WHD</w:t>
      </w:r>
      <w:r w:rsidR="00EF02D6" w:rsidRPr="00653DA6">
        <w:rPr>
          <w:rFonts w:cstheme="minorHAnsi"/>
          <w:sz w:val="24"/>
          <w:szCs w:val="24"/>
        </w:rPr>
        <w:t xml:space="preserve"> Steeri</w:t>
      </w:r>
      <w:r w:rsidR="00682BE6" w:rsidRPr="00653DA6">
        <w:rPr>
          <w:rFonts w:cstheme="minorHAnsi"/>
          <w:sz w:val="24"/>
          <w:szCs w:val="24"/>
        </w:rPr>
        <w:t>ng G</w:t>
      </w:r>
      <w:r w:rsidR="00EF02D6" w:rsidRPr="00653DA6">
        <w:rPr>
          <w:rFonts w:cstheme="minorHAnsi"/>
          <w:sz w:val="24"/>
          <w:szCs w:val="24"/>
        </w:rPr>
        <w:t xml:space="preserve">roup with the WHD Community Support Officer providing the </w:t>
      </w:r>
      <w:r w:rsidR="003E4FBD" w:rsidRPr="00653DA6">
        <w:rPr>
          <w:rFonts w:cstheme="minorHAnsi"/>
          <w:sz w:val="24"/>
          <w:szCs w:val="24"/>
        </w:rPr>
        <w:t>a</w:t>
      </w:r>
      <w:r w:rsidR="00EF02D6" w:rsidRPr="00653DA6">
        <w:rPr>
          <w:rFonts w:cstheme="minorHAnsi"/>
          <w:sz w:val="24"/>
          <w:szCs w:val="24"/>
        </w:rPr>
        <w:t>dministrative support.</w:t>
      </w:r>
    </w:p>
    <w:p w14:paraId="672A6659" w14:textId="77777777" w:rsidR="003E4FBD" w:rsidRPr="00653DA6" w:rsidRDefault="003E4FBD" w:rsidP="003E4FBD">
      <w:pPr>
        <w:pStyle w:val="ListParagraph"/>
        <w:rPr>
          <w:rFonts w:cstheme="minorHAnsi"/>
          <w:sz w:val="24"/>
          <w:szCs w:val="24"/>
        </w:rPr>
      </w:pPr>
    </w:p>
    <w:p w14:paraId="7CB13FF9" w14:textId="07C1B5E9" w:rsidR="00884C12" w:rsidRPr="00653DA6" w:rsidRDefault="00884C12" w:rsidP="36871761">
      <w:pPr>
        <w:pStyle w:val="ListParagraph"/>
        <w:numPr>
          <w:ilvl w:val="0"/>
          <w:numId w:val="3"/>
        </w:numPr>
        <w:rPr>
          <w:rFonts w:cstheme="minorHAnsi"/>
          <w:sz w:val="24"/>
          <w:szCs w:val="24"/>
        </w:rPr>
      </w:pPr>
      <w:r w:rsidRPr="00653DA6">
        <w:rPr>
          <w:rFonts w:cstheme="minorHAnsi"/>
          <w:b/>
          <w:bCs/>
          <w:sz w:val="24"/>
          <w:szCs w:val="24"/>
        </w:rPr>
        <w:t>Resilient Landscape:</w:t>
      </w:r>
      <w:r w:rsidR="00A725C4" w:rsidRPr="00653DA6">
        <w:rPr>
          <w:rFonts w:cstheme="minorHAnsi"/>
          <w:b/>
          <w:bCs/>
          <w:sz w:val="24"/>
          <w:szCs w:val="24"/>
        </w:rPr>
        <w:t xml:space="preserve"> </w:t>
      </w:r>
      <w:r w:rsidR="00A725C4" w:rsidRPr="00653DA6">
        <w:rPr>
          <w:rFonts w:cstheme="minorHAnsi"/>
          <w:sz w:val="24"/>
          <w:szCs w:val="24"/>
        </w:rPr>
        <w:t xml:space="preserve">There are already partnerships and projects in the District working to enhance biodiversity at a landscape scale in rural and urban environments.  </w:t>
      </w:r>
      <w:r w:rsidR="003E4FBD" w:rsidRPr="00653DA6">
        <w:rPr>
          <w:rFonts w:cstheme="minorHAnsi"/>
          <w:sz w:val="24"/>
          <w:szCs w:val="24"/>
        </w:rPr>
        <w:t xml:space="preserve">WHD </w:t>
      </w:r>
      <w:r w:rsidR="00A725C4" w:rsidRPr="00653DA6">
        <w:rPr>
          <w:rFonts w:cstheme="minorHAnsi"/>
          <w:sz w:val="24"/>
          <w:szCs w:val="24"/>
        </w:rPr>
        <w:t xml:space="preserve">will </w:t>
      </w:r>
      <w:r w:rsidR="003E4FBD" w:rsidRPr="00653DA6">
        <w:rPr>
          <w:rFonts w:cstheme="minorHAnsi"/>
          <w:sz w:val="24"/>
          <w:szCs w:val="24"/>
        </w:rPr>
        <w:t>collaborate with</w:t>
      </w:r>
      <w:r w:rsidR="00A725C4" w:rsidRPr="00653DA6">
        <w:rPr>
          <w:rFonts w:cstheme="minorHAnsi"/>
          <w:sz w:val="24"/>
          <w:szCs w:val="24"/>
        </w:rPr>
        <w:t xml:space="preserve"> these to </w:t>
      </w:r>
      <w:r w:rsidR="003E4FBD" w:rsidRPr="00653DA6">
        <w:rPr>
          <w:rFonts w:cstheme="minorHAnsi"/>
          <w:sz w:val="24"/>
          <w:szCs w:val="24"/>
        </w:rPr>
        <w:t>add value, to existing ambitions</w:t>
      </w:r>
      <w:r w:rsidR="2067AF5D" w:rsidRPr="00653DA6">
        <w:rPr>
          <w:rFonts w:cstheme="minorHAnsi"/>
          <w:sz w:val="24"/>
          <w:szCs w:val="24"/>
        </w:rPr>
        <w:t xml:space="preserve"> as well as developing its own relationships and programs of activity.</w:t>
      </w:r>
      <w:r w:rsidR="00A725C4" w:rsidRPr="00653DA6">
        <w:rPr>
          <w:rFonts w:cstheme="minorHAnsi"/>
          <w:sz w:val="24"/>
          <w:szCs w:val="24"/>
        </w:rPr>
        <w:t xml:space="preserve"> Proxy measures will be used to monitor the creation</w:t>
      </w:r>
      <w:r w:rsidR="003E4FBD" w:rsidRPr="00653DA6">
        <w:rPr>
          <w:rFonts w:cstheme="minorHAnsi"/>
          <w:sz w:val="24"/>
          <w:szCs w:val="24"/>
        </w:rPr>
        <w:t xml:space="preserve"> of the Nature Recovery Network (NRN</w:t>
      </w:r>
      <w:r w:rsidR="001430BD" w:rsidRPr="00653DA6">
        <w:rPr>
          <w:rStyle w:val="FootnoteReference"/>
          <w:rFonts w:cstheme="minorHAnsi"/>
          <w:sz w:val="24"/>
          <w:szCs w:val="24"/>
        </w:rPr>
        <w:footnoteReference w:id="1"/>
      </w:r>
      <w:r w:rsidR="003E4FBD" w:rsidRPr="00653DA6">
        <w:rPr>
          <w:rFonts w:cstheme="minorHAnsi"/>
          <w:sz w:val="24"/>
          <w:szCs w:val="24"/>
        </w:rPr>
        <w:t>)</w:t>
      </w:r>
      <w:r w:rsidR="00A725C4" w:rsidRPr="00653DA6">
        <w:rPr>
          <w:rFonts w:cstheme="minorHAnsi"/>
          <w:sz w:val="24"/>
          <w:szCs w:val="24"/>
        </w:rPr>
        <w:t xml:space="preserve"> </w:t>
      </w:r>
      <w:r w:rsidR="003E4FBD" w:rsidRPr="00653DA6">
        <w:rPr>
          <w:rFonts w:cstheme="minorHAnsi"/>
          <w:sz w:val="24"/>
          <w:szCs w:val="24"/>
        </w:rPr>
        <w:t xml:space="preserve">once these have been mapped for </w:t>
      </w:r>
      <w:r w:rsidR="00A725C4" w:rsidRPr="00653DA6">
        <w:rPr>
          <w:rFonts w:cstheme="minorHAnsi"/>
          <w:sz w:val="24"/>
          <w:szCs w:val="24"/>
        </w:rPr>
        <w:t>Horsham District.</w:t>
      </w:r>
    </w:p>
    <w:p w14:paraId="6BE3BA46" w14:textId="503F43B6" w:rsidR="00EF02D6" w:rsidRPr="00653DA6" w:rsidRDefault="00EF02D6" w:rsidP="36871761">
      <w:pPr>
        <w:pStyle w:val="ListParagraph"/>
        <w:rPr>
          <w:rFonts w:cstheme="minorHAnsi"/>
          <w:sz w:val="24"/>
          <w:szCs w:val="24"/>
        </w:rPr>
      </w:pPr>
      <w:r w:rsidRPr="00653DA6">
        <w:rPr>
          <w:rFonts w:cstheme="minorHAnsi"/>
          <w:b/>
          <w:bCs/>
          <w:sz w:val="24"/>
          <w:szCs w:val="24"/>
        </w:rPr>
        <w:t>SWT Team involvement:</w:t>
      </w:r>
      <w:r w:rsidRPr="00653DA6">
        <w:rPr>
          <w:rFonts w:cstheme="minorHAnsi"/>
          <w:sz w:val="24"/>
          <w:szCs w:val="24"/>
        </w:rPr>
        <w:t xml:space="preserve">  This work will be led by the WHD Landowner Advisor.  They will have support from the wider SWT team </w:t>
      </w:r>
      <w:r w:rsidR="003E4FBD" w:rsidRPr="00653DA6">
        <w:rPr>
          <w:rFonts w:cstheme="minorHAnsi"/>
          <w:sz w:val="24"/>
          <w:szCs w:val="24"/>
        </w:rPr>
        <w:t xml:space="preserve">and WHD Steering Group </w:t>
      </w:r>
      <w:r w:rsidRPr="00653DA6">
        <w:rPr>
          <w:rFonts w:cstheme="minorHAnsi"/>
          <w:sz w:val="24"/>
          <w:szCs w:val="24"/>
        </w:rPr>
        <w:t xml:space="preserve">in developing the vision for the WHD </w:t>
      </w:r>
      <w:r w:rsidR="003E4FBD" w:rsidRPr="00653DA6">
        <w:rPr>
          <w:rFonts w:cstheme="minorHAnsi"/>
          <w:sz w:val="24"/>
          <w:szCs w:val="24"/>
        </w:rPr>
        <w:t>NRN</w:t>
      </w:r>
      <w:r w:rsidR="001430BD" w:rsidRPr="00653DA6">
        <w:rPr>
          <w:rStyle w:val="FootnoteReference"/>
          <w:rFonts w:cstheme="minorHAnsi"/>
          <w:sz w:val="24"/>
          <w:szCs w:val="24"/>
        </w:rPr>
        <w:footnoteReference w:id="2"/>
      </w:r>
      <w:r w:rsidRPr="00653DA6">
        <w:rPr>
          <w:rFonts w:cstheme="minorHAnsi"/>
          <w:sz w:val="24"/>
          <w:szCs w:val="24"/>
        </w:rPr>
        <w:t>.  The</w:t>
      </w:r>
      <w:r w:rsidR="49D515C1" w:rsidRPr="00653DA6">
        <w:rPr>
          <w:rFonts w:cstheme="minorHAnsi"/>
          <w:sz w:val="24"/>
          <w:szCs w:val="24"/>
        </w:rPr>
        <w:t xml:space="preserve"> WHD Landowner Advisor</w:t>
      </w:r>
      <w:r w:rsidRPr="00653DA6">
        <w:rPr>
          <w:rFonts w:cstheme="minorHAnsi"/>
          <w:sz w:val="24"/>
          <w:szCs w:val="24"/>
        </w:rPr>
        <w:t xml:space="preserve"> will be line managed by </w:t>
      </w:r>
      <w:r w:rsidR="003E4FBD" w:rsidRPr="00653DA6">
        <w:rPr>
          <w:rFonts w:cstheme="minorHAnsi"/>
          <w:sz w:val="24"/>
          <w:szCs w:val="24"/>
        </w:rPr>
        <w:t>SWTs</w:t>
      </w:r>
      <w:r w:rsidRPr="00653DA6">
        <w:rPr>
          <w:rFonts w:cstheme="minorHAnsi"/>
          <w:sz w:val="24"/>
          <w:szCs w:val="24"/>
        </w:rPr>
        <w:t xml:space="preserve"> Wilder Landscapes Officer.   The WHD Community Support </w:t>
      </w:r>
      <w:r w:rsidR="2D9F7E9E" w:rsidRPr="00653DA6">
        <w:rPr>
          <w:rFonts w:cstheme="minorHAnsi"/>
          <w:sz w:val="24"/>
          <w:szCs w:val="24"/>
        </w:rPr>
        <w:t>O</w:t>
      </w:r>
      <w:r w:rsidRPr="00653DA6">
        <w:rPr>
          <w:rFonts w:cstheme="minorHAnsi"/>
          <w:sz w:val="24"/>
          <w:szCs w:val="24"/>
        </w:rPr>
        <w:t>fficer</w:t>
      </w:r>
      <w:r w:rsidR="75F5BC5F" w:rsidRPr="00653DA6">
        <w:rPr>
          <w:rFonts w:cstheme="minorHAnsi"/>
          <w:sz w:val="24"/>
          <w:szCs w:val="24"/>
        </w:rPr>
        <w:t xml:space="preserve"> (Managed by the Landowner Advisor)</w:t>
      </w:r>
      <w:r w:rsidRPr="00653DA6">
        <w:rPr>
          <w:rFonts w:cstheme="minorHAnsi"/>
          <w:sz w:val="24"/>
          <w:szCs w:val="24"/>
        </w:rPr>
        <w:t xml:space="preserve"> will provide administrative and mapping support for this work.  </w:t>
      </w:r>
    </w:p>
    <w:p w14:paraId="0A37501D" w14:textId="77777777" w:rsidR="00EF02D6" w:rsidRPr="00653DA6" w:rsidRDefault="00EF02D6" w:rsidP="00EF02D6">
      <w:pPr>
        <w:pStyle w:val="ListParagraph"/>
        <w:rPr>
          <w:rFonts w:cstheme="minorHAnsi"/>
          <w:sz w:val="24"/>
          <w:szCs w:val="24"/>
        </w:rPr>
      </w:pPr>
    </w:p>
    <w:tbl>
      <w:tblPr>
        <w:tblStyle w:val="TableGrid"/>
        <w:tblW w:w="0" w:type="auto"/>
        <w:tblInd w:w="421" w:type="dxa"/>
        <w:tblLook w:val="04A0" w:firstRow="1" w:lastRow="0" w:firstColumn="1" w:lastColumn="0" w:noHBand="0" w:noVBand="1"/>
      </w:tblPr>
      <w:tblGrid>
        <w:gridCol w:w="3543"/>
        <w:gridCol w:w="6379"/>
      </w:tblGrid>
      <w:tr w:rsidR="00EF02D6" w:rsidRPr="00653DA6" w14:paraId="7B859D0F" w14:textId="77777777" w:rsidTr="00653DA6">
        <w:tc>
          <w:tcPr>
            <w:tcW w:w="3543" w:type="dxa"/>
          </w:tcPr>
          <w:p w14:paraId="5D794538" w14:textId="736B6AD5" w:rsidR="00EF02D6" w:rsidRPr="00653DA6" w:rsidRDefault="00EF02D6" w:rsidP="000E7B5E">
            <w:pPr>
              <w:pStyle w:val="ListParagraph"/>
              <w:ind w:left="176"/>
              <w:rPr>
                <w:rFonts w:cstheme="minorHAnsi"/>
                <w:sz w:val="24"/>
                <w:szCs w:val="24"/>
              </w:rPr>
            </w:pPr>
            <w:r w:rsidRPr="00653DA6">
              <w:rPr>
                <w:rFonts w:cstheme="minorHAnsi"/>
                <w:sz w:val="24"/>
                <w:szCs w:val="24"/>
              </w:rPr>
              <w:t xml:space="preserve">Small interventions on areas 1 to </w:t>
            </w:r>
            <w:r w:rsidR="000E7B5E">
              <w:rPr>
                <w:rFonts w:cstheme="minorHAnsi"/>
                <w:sz w:val="24"/>
                <w:szCs w:val="24"/>
              </w:rPr>
              <w:t>3</w:t>
            </w:r>
            <w:r w:rsidRPr="00653DA6">
              <w:rPr>
                <w:rFonts w:cstheme="minorHAnsi"/>
                <w:sz w:val="24"/>
                <w:szCs w:val="24"/>
              </w:rPr>
              <w:t xml:space="preserve"> h</w:t>
            </w:r>
            <w:r w:rsidR="00653DA6">
              <w:rPr>
                <w:rFonts w:cstheme="minorHAnsi"/>
                <w:sz w:val="24"/>
                <w:szCs w:val="24"/>
              </w:rPr>
              <w:t>ectares</w:t>
            </w:r>
          </w:p>
        </w:tc>
        <w:tc>
          <w:tcPr>
            <w:tcW w:w="6379" w:type="dxa"/>
          </w:tcPr>
          <w:p w14:paraId="0A18C587" w14:textId="71C44CDC" w:rsidR="00EF02D6" w:rsidRPr="00653DA6" w:rsidRDefault="00EF02D6" w:rsidP="00EF02D6">
            <w:pPr>
              <w:pStyle w:val="ListParagraph"/>
              <w:ind w:left="34" w:hanging="34"/>
              <w:rPr>
                <w:rFonts w:cstheme="minorHAnsi"/>
                <w:sz w:val="24"/>
                <w:szCs w:val="24"/>
              </w:rPr>
            </w:pPr>
            <w:r w:rsidRPr="00653DA6">
              <w:rPr>
                <w:rFonts w:cstheme="minorHAnsi"/>
                <w:sz w:val="24"/>
                <w:szCs w:val="24"/>
              </w:rPr>
              <w:t>These interventions will be managed by the relevant landowner</w:t>
            </w:r>
            <w:r w:rsidR="059DBA10" w:rsidRPr="00653DA6">
              <w:rPr>
                <w:rFonts w:cstheme="minorHAnsi"/>
                <w:sz w:val="24"/>
                <w:szCs w:val="24"/>
              </w:rPr>
              <w:t>/manager</w:t>
            </w:r>
            <w:r w:rsidRPr="00653DA6">
              <w:rPr>
                <w:rFonts w:cstheme="minorHAnsi"/>
                <w:sz w:val="24"/>
                <w:szCs w:val="24"/>
              </w:rPr>
              <w:t>, supported by the WHD Landowner Advisor, with or without support from partner organisations.</w:t>
            </w:r>
          </w:p>
        </w:tc>
      </w:tr>
      <w:tr w:rsidR="00EF02D6" w:rsidRPr="00653DA6" w14:paraId="499A9B3D" w14:textId="77777777" w:rsidTr="00653DA6">
        <w:tc>
          <w:tcPr>
            <w:tcW w:w="3543" w:type="dxa"/>
          </w:tcPr>
          <w:p w14:paraId="7DDB16B1" w14:textId="5403D03F" w:rsidR="00EF02D6" w:rsidRPr="00653DA6" w:rsidRDefault="00EF02D6" w:rsidP="000E7B5E">
            <w:pPr>
              <w:pStyle w:val="ListParagraph"/>
              <w:ind w:left="176"/>
              <w:rPr>
                <w:rFonts w:cstheme="minorHAnsi"/>
                <w:sz w:val="24"/>
                <w:szCs w:val="24"/>
              </w:rPr>
            </w:pPr>
            <w:r w:rsidRPr="00653DA6">
              <w:rPr>
                <w:rFonts w:cstheme="minorHAnsi"/>
                <w:sz w:val="24"/>
                <w:szCs w:val="24"/>
              </w:rPr>
              <w:t xml:space="preserve">Medium scale interventions </w:t>
            </w:r>
            <w:r w:rsidR="000E7B5E">
              <w:rPr>
                <w:rFonts w:cstheme="minorHAnsi"/>
                <w:sz w:val="24"/>
                <w:szCs w:val="24"/>
              </w:rPr>
              <w:t xml:space="preserve">3 </w:t>
            </w:r>
            <w:r w:rsidRPr="00653DA6">
              <w:rPr>
                <w:rFonts w:cstheme="minorHAnsi"/>
                <w:sz w:val="24"/>
                <w:szCs w:val="24"/>
              </w:rPr>
              <w:t>to20 hectares</w:t>
            </w:r>
          </w:p>
        </w:tc>
        <w:tc>
          <w:tcPr>
            <w:tcW w:w="6379" w:type="dxa"/>
          </w:tcPr>
          <w:p w14:paraId="355002E7" w14:textId="37BE8A72" w:rsidR="00EF02D6" w:rsidRPr="00653DA6" w:rsidRDefault="00EF02D6" w:rsidP="00EF02D6">
            <w:pPr>
              <w:pStyle w:val="ListParagraph"/>
              <w:ind w:left="34"/>
              <w:rPr>
                <w:rFonts w:cstheme="minorHAnsi"/>
                <w:sz w:val="24"/>
                <w:szCs w:val="24"/>
              </w:rPr>
            </w:pPr>
            <w:r w:rsidRPr="00653DA6">
              <w:rPr>
                <w:rFonts w:cstheme="minorHAnsi"/>
                <w:sz w:val="24"/>
                <w:szCs w:val="24"/>
              </w:rPr>
              <w:t>These interventions will be managed by the relevant landowner</w:t>
            </w:r>
            <w:r w:rsidR="4511F5E4" w:rsidRPr="00653DA6">
              <w:rPr>
                <w:rFonts w:cstheme="minorHAnsi"/>
                <w:sz w:val="24"/>
                <w:szCs w:val="24"/>
              </w:rPr>
              <w:t>/manager</w:t>
            </w:r>
            <w:r w:rsidRPr="00653DA6">
              <w:rPr>
                <w:rFonts w:cstheme="minorHAnsi"/>
                <w:sz w:val="24"/>
                <w:szCs w:val="24"/>
              </w:rPr>
              <w:t xml:space="preserve">, supported by the WHD Landowner </w:t>
            </w:r>
            <w:r w:rsidRPr="00653DA6">
              <w:rPr>
                <w:rFonts w:cstheme="minorHAnsi"/>
                <w:sz w:val="24"/>
                <w:szCs w:val="24"/>
              </w:rPr>
              <w:lastRenderedPageBreak/>
              <w:t>Advisor, with or without support from partner organisations. The Wilder Landscape Officer will provide advice.</w:t>
            </w:r>
          </w:p>
        </w:tc>
      </w:tr>
      <w:tr w:rsidR="00EF02D6" w:rsidRPr="00653DA6" w14:paraId="46B79831" w14:textId="77777777" w:rsidTr="00653DA6">
        <w:tc>
          <w:tcPr>
            <w:tcW w:w="3543" w:type="dxa"/>
          </w:tcPr>
          <w:p w14:paraId="3BDC4690" w14:textId="77777777" w:rsidR="00EF02D6" w:rsidRPr="00653DA6" w:rsidRDefault="00EF02D6" w:rsidP="00FB59A0">
            <w:pPr>
              <w:pStyle w:val="ListParagraph"/>
              <w:ind w:left="176"/>
              <w:rPr>
                <w:rFonts w:cstheme="minorHAnsi"/>
                <w:sz w:val="24"/>
                <w:szCs w:val="24"/>
              </w:rPr>
            </w:pPr>
            <w:r w:rsidRPr="00653DA6">
              <w:rPr>
                <w:rFonts w:cstheme="minorHAnsi"/>
                <w:sz w:val="24"/>
                <w:szCs w:val="24"/>
              </w:rPr>
              <w:lastRenderedPageBreak/>
              <w:t>Larger interventions 20 ha plus</w:t>
            </w:r>
          </w:p>
        </w:tc>
        <w:tc>
          <w:tcPr>
            <w:tcW w:w="6379" w:type="dxa"/>
          </w:tcPr>
          <w:p w14:paraId="279D9303" w14:textId="77777777" w:rsidR="00EF02D6" w:rsidRPr="00653DA6" w:rsidRDefault="00EF02D6" w:rsidP="00EF02D6">
            <w:pPr>
              <w:rPr>
                <w:rFonts w:cstheme="minorHAnsi"/>
                <w:sz w:val="24"/>
                <w:szCs w:val="24"/>
              </w:rPr>
            </w:pPr>
            <w:r w:rsidRPr="00653DA6">
              <w:rPr>
                <w:rFonts w:cstheme="minorHAnsi"/>
                <w:sz w:val="24"/>
                <w:szCs w:val="24"/>
              </w:rPr>
              <w:t>As above unless the opportunities presented fit into the remit of the Wilder Landscape Officer -  e.g. Potential Beaver reintroduction, largescale rewilding opportunities or ambitious restoration of natural processes.</w:t>
            </w:r>
          </w:p>
        </w:tc>
      </w:tr>
    </w:tbl>
    <w:p w14:paraId="5DAB6C7B" w14:textId="77777777" w:rsidR="00EF02D6" w:rsidRPr="00653DA6" w:rsidRDefault="00EF02D6" w:rsidP="00EF02D6">
      <w:pPr>
        <w:pStyle w:val="ListParagraph"/>
        <w:rPr>
          <w:rFonts w:cstheme="minorHAnsi"/>
          <w:sz w:val="24"/>
          <w:szCs w:val="24"/>
        </w:rPr>
      </w:pPr>
    </w:p>
    <w:p w14:paraId="0440F179" w14:textId="4C3493EF" w:rsidR="0FE1329E" w:rsidRPr="00653DA6" w:rsidRDefault="0FE1329E" w:rsidP="36871761">
      <w:pPr>
        <w:pStyle w:val="ListParagraph"/>
        <w:rPr>
          <w:rFonts w:cstheme="minorHAnsi"/>
          <w:sz w:val="24"/>
          <w:szCs w:val="24"/>
        </w:rPr>
      </w:pPr>
      <w:r w:rsidRPr="00653DA6">
        <w:rPr>
          <w:rFonts w:cstheme="minorHAnsi"/>
          <w:sz w:val="24"/>
          <w:szCs w:val="24"/>
        </w:rPr>
        <w:t>Work on HDC’s own estate is a key part of this work and relationships are in place to develop this area well.</w:t>
      </w:r>
    </w:p>
    <w:p w14:paraId="702D4E74" w14:textId="50FF39CC" w:rsidR="36871761" w:rsidRPr="00653DA6" w:rsidRDefault="36871761" w:rsidP="36871761">
      <w:pPr>
        <w:pStyle w:val="ListParagraph"/>
        <w:rPr>
          <w:rFonts w:cstheme="minorHAnsi"/>
          <w:sz w:val="24"/>
          <w:szCs w:val="24"/>
        </w:rPr>
      </w:pPr>
    </w:p>
    <w:p w14:paraId="7802FCD2" w14:textId="0BCDBF85" w:rsidR="0FE1329E" w:rsidRPr="00653DA6" w:rsidRDefault="0FE1329E" w:rsidP="36871761">
      <w:pPr>
        <w:pStyle w:val="ListParagraph"/>
        <w:rPr>
          <w:rFonts w:cstheme="minorHAnsi"/>
          <w:sz w:val="24"/>
          <w:szCs w:val="24"/>
        </w:rPr>
      </w:pPr>
      <w:r w:rsidRPr="00653DA6">
        <w:rPr>
          <w:rFonts w:cstheme="minorHAnsi"/>
          <w:sz w:val="24"/>
          <w:szCs w:val="24"/>
        </w:rPr>
        <w:t>Managing the expectations of landowners and community groups is important and a series of priority areas may be used overt he five years of the Wilder Horsham District Project.</w:t>
      </w:r>
    </w:p>
    <w:p w14:paraId="11DE7A13" w14:textId="06BD0254" w:rsidR="36871761" w:rsidRPr="00653DA6" w:rsidRDefault="36871761" w:rsidP="36871761">
      <w:pPr>
        <w:pStyle w:val="ListParagraph"/>
        <w:rPr>
          <w:rFonts w:cstheme="minorHAnsi"/>
          <w:sz w:val="24"/>
          <w:szCs w:val="24"/>
        </w:rPr>
      </w:pPr>
    </w:p>
    <w:p w14:paraId="6434C93C" w14:textId="77777777" w:rsidR="00EF02D6" w:rsidRPr="00653DA6" w:rsidRDefault="00884C12" w:rsidP="00A725C4">
      <w:pPr>
        <w:pStyle w:val="ListParagraph"/>
        <w:numPr>
          <w:ilvl w:val="0"/>
          <w:numId w:val="3"/>
        </w:numPr>
        <w:rPr>
          <w:rFonts w:cstheme="minorHAnsi"/>
          <w:sz w:val="24"/>
          <w:szCs w:val="24"/>
        </w:rPr>
      </w:pPr>
      <w:r w:rsidRPr="00653DA6">
        <w:rPr>
          <w:rFonts w:cstheme="minorHAnsi"/>
          <w:b/>
          <w:sz w:val="24"/>
          <w:szCs w:val="24"/>
        </w:rPr>
        <w:t>Resilient Communities:</w:t>
      </w:r>
      <w:r w:rsidR="00A725C4" w:rsidRPr="00653DA6">
        <w:rPr>
          <w:rFonts w:cstheme="minorHAnsi"/>
          <w:b/>
          <w:sz w:val="24"/>
          <w:szCs w:val="24"/>
        </w:rPr>
        <w:t xml:space="preserve"> </w:t>
      </w:r>
      <w:r w:rsidR="00A725C4" w:rsidRPr="00653DA6">
        <w:rPr>
          <w:rFonts w:cstheme="minorHAnsi"/>
          <w:sz w:val="24"/>
          <w:szCs w:val="24"/>
        </w:rPr>
        <w:t>Linking communities to their local greenspaces and building networks for wildlife.</w:t>
      </w:r>
      <w:r w:rsidR="00EF02D6" w:rsidRPr="00653DA6">
        <w:rPr>
          <w:rFonts w:cstheme="minorHAnsi"/>
          <w:sz w:val="24"/>
          <w:szCs w:val="24"/>
        </w:rPr>
        <w:t xml:space="preserve">  </w:t>
      </w:r>
    </w:p>
    <w:p w14:paraId="5DAC997E" w14:textId="77777777" w:rsidR="00884C12" w:rsidRPr="00653DA6" w:rsidRDefault="00EF02D6" w:rsidP="001430BD">
      <w:pPr>
        <w:pStyle w:val="ListParagraph"/>
        <w:rPr>
          <w:rFonts w:cstheme="minorHAnsi"/>
          <w:sz w:val="24"/>
          <w:szCs w:val="24"/>
        </w:rPr>
      </w:pPr>
      <w:r w:rsidRPr="00653DA6">
        <w:rPr>
          <w:rFonts w:cstheme="minorHAnsi"/>
          <w:b/>
          <w:bCs/>
          <w:sz w:val="24"/>
          <w:szCs w:val="24"/>
        </w:rPr>
        <w:t>SWT Staff involvement:</w:t>
      </w:r>
      <w:r w:rsidR="003E4FBD" w:rsidRPr="00653DA6">
        <w:rPr>
          <w:rFonts w:cstheme="minorHAnsi"/>
          <w:sz w:val="24"/>
          <w:szCs w:val="24"/>
        </w:rPr>
        <w:t xml:space="preserve"> The WHD Community Support O</w:t>
      </w:r>
      <w:r w:rsidRPr="00653DA6">
        <w:rPr>
          <w:rFonts w:cstheme="minorHAnsi"/>
          <w:sz w:val="24"/>
          <w:szCs w:val="24"/>
        </w:rPr>
        <w:t xml:space="preserve">fficer will provide </w:t>
      </w:r>
      <w:r w:rsidR="003E4FBD" w:rsidRPr="00653DA6">
        <w:rPr>
          <w:rFonts w:cstheme="minorHAnsi"/>
          <w:sz w:val="24"/>
          <w:szCs w:val="24"/>
        </w:rPr>
        <w:t xml:space="preserve">the first point of contact for </w:t>
      </w:r>
      <w:r w:rsidR="001430BD" w:rsidRPr="00653DA6">
        <w:rPr>
          <w:rFonts w:cstheme="minorHAnsi"/>
          <w:sz w:val="24"/>
          <w:szCs w:val="24"/>
        </w:rPr>
        <w:t>c</w:t>
      </w:r>
      <w:r w:rsidRPr="00653DA6">
        <w:rPr>
          <w:rFonts w:cstheme="minorHAnsi"/>
          <w:sz w:val="24"/>
          <w:szCs w:val="24"/>
        </w:rPr>
        <w:t xml:space="preserve">ommunity </w:t>
      </w:r>
      <w:r w:rsidR="001430BD" w:rsidRPr="00653DA6">
        <w:rPr>
          <w:rFonts w:cstheme="minorHAnsi"/>
          <w:sz w:val="24"/>
          <w:szCs w:val="24"/>
        </w:rPr>
        <w:t>g</w:t>
      </w:r>
      <w:r w:rsidRPr="00653DA6">
        <w:rPr>
          <w:rFonts w:cstheme="minorHAnsi"/>
          <w:sz w:val="24"/>
          <w:szCs w:val="24"/>
        </w:rPr>
        <w:t xml:space="preserve">roups.   A community group wishing to contribute to </w:t>
      </w:r>
      <w:r w:rsidR="003E4FBD" w:rsidRPr="00653DA6">
        <w:rPr>
          <w:rFonts w:cstheme="minorHAnsi"/>
          <w:sz w:val="24"/>
          <w:szCs w:val="24"/>
        </w:rPr>
        <w:t xml:space="preserve">the Horsham NRN </w:t>
      </w:r>
      <w:r w:rsidRPr="00653DA6">
        <w:rPr>
          <w:rFonts w:cstheme="minorHAnsi"/>
          <w:sz w:val="24"/>
          <w:szCs w:val="24"/>
        </w:rPr>
        <w:t>will be put in touch with the</w:t>
      </w:r>
      <w:r w:rsidR="00635EAC" w:rsidRPr="00653DA6">
        <w:rPr>
          <w:rFonts w:cstheme="minorHAnsi"/>
          <w:sz w:val="24"/>
          <w:szCs w:val="24"/>
        </w:rPr>
        <w:t xml:space="preserve"> WHD</w:t>
      </w:r>
      <w:r w:rsidRPr="00653DA6">
        <w:rPr>
          <w:rFonts w:cstheme="minorHAnsi"/>
          <w:sz w:val="24"/>
          <w:szCs w:val="24"/>
        </w:rPr>
        <w:t xml:space="preserve"> Landowner Advisor.  Other community engagement may take place led by SWT engagement experts and this work will be linked into the project through the </w:t>
      </w:r>
      <w:r w:rsidR="003E4FBD" w:rsidRPr="00653DA6">
        <w:rPr>
          <w:rFonts w:cstheme="minorHAnsi"/>
          <w:sz w:val="24"/>
          <w:szCs w:val="24"/>
        </w:rPr>
        <w:t>WHD</w:t>
      </w:r>
      <w:r w:rsidRPr="00653DA6">
        <w:rPr>
          <w:rFonts w:cstheme="minorHAnsi"/>
          <w:sz w:val="24"/>
          <w:szCs w:val="24"/>
        </w:rPr>
        <w:t xml:space="preserve"> Steering Group.</w:t>
      </w:r>
      <w:r w:rsidR="003E4FBD" w:rsidRPr="00653DA6">
        <w:rPr>
          <w:rFonts w:cstheme="minorHAnsi"/>
          <w:sz w:val="24"/>
          <w:szCs w:val="24"/>
        </w:rPr>
        <w:t xml:space="preserve">  There are a range of SWT activities, already in existence that can be applied more proactively to Horsham District, e.g. W</w:t>
      </w:r>
      <w:r w:rsidR="00131A84" w:rsidRPr="00653DA6">
        <w:rPr>
          <w:rFonts w:cstheme="minorHAnsi"/>
          <w:sz w:val="24"/>
          <w:szCs w:val="24"/>
        </w:rPr>
        <w:t>ildlife Updates for Parish Newsl</w:t>
      </w:r>
      <w:r w:rsidR="003E4FBD" w:rsidRPr="00653DA6">
        <w:rPr>
          <w:rFonts w:cstheme="minorHAnsi"/>
          <w:sz w:val="24"/>
          <w:szCs w:val="24"/>
        </w:rPr>
        <w:t>etters, or the delivery of SWT courses.</w:t>
      </w:r>
    </w:p>
    <w:p w14:paraId="2BE1F2A5" w14:textId="013D4C89" w:rsidR="002F61C0" w:rsidRPr="00653DA6" w:rsidRDefault="002F61C0" w:rsidP="36871761">
      <w:pPr>
        <w:pStyle w:val="ListParagraph"/>
        <w:rPr>
          <w:rFonts w:cstheme="minorHAnsi"/>
          <w:sz w:val="24"/>
          <w:szCs w:val="24"/>
        </w:rPr>
      </w:pPr>
    </w:p>
    <w:p w14:paraId="23AAADC8" w14:textId="5BA1B835" w:rsidR="002F61C0" w:rsidRPr="00653DA6" w:rsidRDefault="1B953E08" w:rsidP="36871761">
      <w:pPr>
        <w:pStyle w:val="ListParagraph"/>
        <w:ind w:left="0"/>
        <w:rPr>
          <w:rFonts w:cstheme="minorHAnsi"/>
          <w:sz w:val="24"/>
          <w:szCs w:val="24"/>
        </w:rPr>
      </w:pPr>
      <w:r w:rsidRPr="00653DA6">
        <w:rPr>
          <w:rFonts w:cstheme="minorHAnsi"/>
          <w:sz w:val="24"/>
          <w:szCs w:val="24"/>
        </w:rPr>
        <w:t>It is the hope that after five years of this funded project</w:t>
      </w:r>
      <w:r w:rsidR="174596A0" w:rsidRPr="00653DA6">
        <w:rPr>
          <w:rFonts w:cstheme="minorHAnsi"/>
          <w:sz w:val="24"/>
          <w:szCs w:val="24"/>
        </w:rPr>
        <w:t>,</w:t>
      </w:r>
      <w:r w:rsidRPr="00653DA6">
        <w:rPr>
          <w:rFonts w:cstheme="minorHAnsi"/>
          <w:sz w:val="24"/>
          <w:szCs w:val="24"/>
        </w:rPr>
        <w:t xml:space="preserve"> mechanisms</w:t>
      </w:r>
      <w:r w:rsidR="09B2DC2D" w:rsidRPr="00653DA6">
        <w:rPr>
          <w:rFonts w:cstheme="minorHAnsi"/>
          <w:sz w:val="24"/>
          <w:szCs w:val="24"/>
        </w:rPr>
        <w:t>,</w:t>
      </w:r>
      <w:r w:rsidRPr="00653DA6">
        <w:rPr>
          <w:rFonts w:cstheme="minorHAnsi"/>
          <w:sz w:val="24"/>
          <w:szCs w:val="24"/>
        </w:rPr>
        <w:t xml:space="preserve"> both national and local can be established to maintain investment into Nature’s Recovery in Horsham District</w:t>
      </w:r>
      <w:r w:rsidR="06F74468" w:rsidRPr="00653DA6">
        <w:rPr>
          <w:rFonts w:cstheme="minorHAnsi"/>
          <w:sz w:val="24"/>
          <w:szCs w:val="24"/>
        </w:rPr>
        <w:t>.</w:t>
      </w:r>
    </w:p>
    <w:p w14:paraId="2EB83365" w14:textId="353F98D3" w:rsidR="002F61C0" w:rsidRPr="00653DA6" w:rsidRDefault="002F61C0" w:rsidP="36871761">
      <w:pPr>
        <w:pStyle w:val="ListParagraph"/>
        <w:ind w:left="0"/>
        <w:rPr>
          <w:rFonts w:cstheme="minorHAnsi"/>
          <w:sz w:val="24"/>
          <w:szCs w:val="24"/>
        </w:rPr>
      </w:pPr>
    </w:p>
    <w:p w14:paraId="12E73312" w14:textId="0BCFF55A" w:rsidR="002F61C0" w:rsidRPr="00653DA6" w:rsidRDefault="000E7B5E" w:rsidP="36871761">
      <w:pPr>
        <w:pStyle w:val="ListParagraph"/>
        <w:ind w:left="0"/>
        <w:rPr>
          <w:rFonts w:cstheme="minorHAnsi"/>
          <w:b/>
          <w:bCs/>
          <w:sz w:val="24"/>
          <w:szCs w:val="24"/>
        </w:rPr>
      </w:pPr>
      <w:r>
        <w:rPr>
          <w:rFonts w:cstheme="minorHAnsi"/>
          <w:b/>
          <w:bCs/>
          <w:sz w:val="24"/>
          <w:szCs w:val="24"/>
        </w:rPr>
        <w:t xml:space="preserve">Wilder Horsham District - </w:t>
      </w:r>
      <w:r w:rsidR="06F74468" w:rsidRPr="00653DA6">
        <w:rPr>
          <w:rFonts w:cstheme="minorHAnsi"/>
          <w:b/>
          <w:bCs/>
          <w:sz w:val="24"/>
          <w:szCs w:val="24"/>
        </w:rPr>
        <w:t>Nature Network Award Scheme:</w:t>
      </w:r>
    </w:p>
    <w:p w14:paraId="47B7D10C" w14:textId="3BFF8CC0" w:rsidR="002F61C0" w:rsidRPr="00653DA6" w:rsidRDefault="002F61C0" w:rsidP="36871761">
      <w:pPr>
        <w:pStyle w:val="ListParagraph"/>
        <w:ind w:left="0"/>
        <w:rPr>
          <w:rFonts w:cstheme="minorHAnsi"/>
          <w:sz w:val="24"/>
          <w:szCs w:val="24"/>
        </w:rPr>
      </w:pPr>
    </w:p>
    <w:p w14:paraId="7FAA702E" w14:textId="4864A6A4" w:rsidR="002F61C0" w:rsidRPr="00653DA6" w:rsidRDefault="06F74468" w:rsidP="36871761">
      <w:pPr>
        <w:pStyle w:val="ListParagraph"/>
        <w:ind w:left="0"/>
        <w:rPr>
          <w:rFonts w:cstheme="minorHAnsi"/>
          <w:sz w:val="24"/>
          <w:szCs w:val="24"/>
        </w:rPr>
      </w:pPr>
      <w:r w:rsidRPr="00653DA6">
        <w:rPr>
          <w:rFonts w:cstheme="minorHAnsi"/>
          <w:sz w:val="24"/>
          <w:szCs w:val="24"/>
        </w:rPr>
        <w:t xml:space="preserve">Funding is available </w:t>
      </w:r>
      <w:r w:rsidR="000E7B5E">
        <w:rPr>
          <w:rFonts w:cstheme="minorHAnsi"/>
          <w:sz w:val="24"/>
          <w:szCs w:val="24"/>
        </w:rPr>
        <w:t xml:space="preserve">over the five years of this project </w:t>
      </w:r>
      <w:r w:rsidRPr="00653DA6">
        <w:rPr>
          <w:rFonts w:cstheme="minorHAnsi"/>
          <w:sz w:val="24"/>
          <w:szCs w:val="24"/>
        </w:rPr>
        <w:t>through an award scheme</w:t>
      </w:r>
      <w:r w:rsidR="02DD15DC" w:rsidRPr="00653DA6">
        <w:rPr>
          <w:rFonts w:cstheme="minorHAnsi"/>
          <w:sz w:val="24"/>
          <w:szCs w:val="24"/>
        </w:rPr>
        <w:t xml:space="preserve"> each year</w:t>
      </w:r>
      <w:r w:rsidRPr="00653DA6">
        <w:rPr>
          <w:rFonts w:cstheme="minorHAnsi"/>
          <w:sz w:val="24"/>
          <w:szCs w:val="24"/>
        </w:rPr>
        <w:t xml:space="preserve"> for communities and landowners to undertake activities to contribute to the Horsham District Nature Recovery Network.  </w:t>
      </w:r>
      <w:r w:rsidR="15C2E396" w:rsidRPr="00653DA6">
        <w:rPr>
          <w:rFonts w:cstheme="minorHAnsi"/>
          <w:sz w:val="24"/>
          <w:szCs w:val="24"/>
        </w:rPr>
        <w:t xml:space="preserve"> The scheme </w:t>
      </w:r>
      <w:r w:rsidR="00653DA6" w:rsidRPr="00653DA6">
        <w:rPr>
          <w:rFonts w:cstheme="minorHAnsi"/>
          <w:sz w:val="24"/>
          <w:szCs w:val="24"/>
        </w:rPr>
        <w:t>will</w:t>
      </w:r>
      <w:r w:rsidR="15C2E396" w:rsidRPr="00653DA6">
        <w:rPr>
          <w:rFonts w:cstheme="minorHAnsi"/>
          <w:sz w:val="24"/>
          <w:szCs w:val="24"/>
        </w:rPr>
        <w:t xml:space="preserve"> be administered by</w:t>
      </w:r>
      <w:r w:rsidR="49EA9EC8" w:rsidRPr="00653DA6">
        <w:rPr>
          <w:rFonts w:cstheme="minorHAnsi"/>
          <w:sz w:val="24"/>
          <w:szCs w:val="24"/>
        </w:rPr>
        <w:t xml:space="preserve"> </w:t>
      </w:r>
      <w:r w:rsidR="15C2E396" w:rsidRPr="00653DA6">
        <w:rPr>
          <w:rFonts w:cstheme="minorHAnsi"/>
          <w:sz w:val="24"/>
          <w:szCs w:val="24"/>
        </w:rPr>
        <w:t xml:space="preserve">the </w:t>
      </w:r>
      <w:r w:rsidR="000E7B5E">
        <w:rPr>
          <w:rFonts w:cstheme="minorHAnsi"/>
          <w:sz w:val="24"/>
          <w:szCs w:val="24"/>
        </w:rPr>
        <w:t xml:space="preserve">WHD </w:t>
      </w:r>
      <w:r w:rsidR="15C2E396" w:rsidRPr="00653DA6">
        <w:rPr>
          <w:rFonts w:cstheme="minorHAnsi"/>
          <w:sz w:val="24"/>
          <w:szCs w:val="24"/>
        </w:rPr>
        <w:t>C</w:t>
      </w:r>
      <w:r w:rsidR="61A23DA8" w:rsidRPr="00653DA6">
        <w:rPr>
          <w:rFonts w:cstheme="minorHAnsi"/>
          <w:sz w:val="24"/>
          <w:szCs w:val="24"/>
        </w:rPr>
        <w:t>ommunity Support Officer</w:t>
      </w:r>
      <w:r w:rsidR="15C2E396" w:rsidRPr="00653DA6">
        <w:rPr>
          <w:rFonts w:cstheme="minorHAnsi"/>
          <w:sz w:val="24"/>
          <w:szCs w:val="24"/>
        </w:rPr>
        <w:t xml:space="preserve"> with the </w:t>
      </w:r>
      <w:r w:rsidR="00653DA6" w:rsidRPr="00653DA6">
        <w:rPr>
          <w:rFonts w:cstheme="minorHAnsi"/>
          <w:sz w:val="24"/>
          <w:szCs w:val="24"/>
        </w:rPr>
        <w:t>Landowner</w:t>
      </w:r>
      <w:r w:rsidR="15C2E396" w:rsidRPr="00653DA6">
        <w:rPr>
          <w:rFonts w:cstheme="minorHAnsi"/>
          <w:sz w:val="24"/>
          <w:szCs w:val="24"/>
        </w:rPr>
        <w:t xml:space="preserve"> Advisor prioritising applications to se</w:t>
      </w:r>
      <w:r w:rsidR="00653DA6">
        <w:rPr>
          <w:rFonts w:cstheme="minorHAnsi"/>
          <w:sz w:val="24"/>
          <w:szCs w:val="24"/>
        </w:rPr>
        <w:t>t criteria, supported by Horsha</w:t>
      </w:r>
      <w:r w:rsidR="15C2E396" w:rsidRPr="00653DA6">
        <w:rPr>
          <w:rFonts w:cstheme="minorHAnsi"/>
          <w:sz w:val="24"/>
          <w:szCs w:val="24"/>
        </w:rPr>
        <w:t xml:space="preserve">m </w:t>
      </w:r>
      <w:r w:rsidR="00653DA6" w:rsidRPr="00653DA6">
        <w:rPr>
          <w:rFonts w:cstheme="minorHAnsi"/>
          <w:sz w:val="24"/>
          <w:szCs w:val="24"/>
        </w:rPr>
        <w:t>District</w:t>
      </w:r>
      <w:r w:rsidR="15C2E396" w:rsidRPr="00653DA6">
        <w:rPr>
          <w:rFonts w:cstheme="minorHAnsi"/>
          <w:sz w:val="24"/>
          <w:szCs w:val="24"/>
        </w:rPr>
        <w:t xml:space="preserve"> Council and Sussex Wildlife Trust colleagues.</w:t>
      </w:r>
    </w:p>
    <w:p w14:paraId="5A39BBE3" w14:textId="527BB2CF" w:rsidR="002F61C0" w:rsidRPr="00653DA6" w:rsidRDefault="002F61C0" w:rsidP="36871761">
      <w:pPr>
        <w:rPr>
          <w:rFonts w:cstheme="minorHAnsi"/>
          <w:sz w:val="24"/>
          <w:szCs w:val="24"/>
        </w:rPr>
      </w:pPr>
    </w:p>
    <w:p w14:paraId="0983E4F2" w14:textId="3158D076" w:rsidR="00F8355F" w:rsidRPr="00653DA6" w:rsidRDefault="002F61C0" w:rsidP="000E7B5E">
      <w:pPr>
        <w:jc w:val="center"/>
        <w:rPr>
          <w:rFonts w:cstheme="minorHAnsi"/>
          <w:b/>
          <w:bCs/>
          <w:sz w:val="32"/>
          <w:szCs w:val="24"/>
        </w:rPr>
      </w:pPr>
      <w:r w:rsidRPr="00653DA6">
        <w:rPr>
          <w:rFonts w:cstheme="minorHAnsi"/>
          <w:sz w:val="24"/>
          <w:szCs w:val="24"/>
        </w:rPr>
        <w:br w:type="page"/>
      </w:r>
      <w:r w:rsidR="001430BD" w:rsidRPr="00653DA6">
        <w:rPr>
          <w:rFonts w:cstheme="minorHAnsi"/>
          <w:b/>
          <w:bCs/>
          <w:sz w:val="32"/>
          <w:szCs w:val="24"/>
        </w:rPr>
        <w:lastRenderedPageBreak/>
        <w:t xml:space="preserve">Basic Principles of the </w:t>
      </w:r>
      <w:r w:rsidR="00635EAC" w:rsidRPr="00653DA6">
        <w:rPr>
          <w:rFonts w:cstheme="minorHAnsi"/>
          <w:b/>
          <w:bCs/>
          <w:sz w:val="32"/>
          <w:szCs w:val="24"/>
        </w:rPr>
        <w:t>Nature R</w:t>
      </w:r>
      <w:r w:rsidR="001430BD" w:rsidRPr="00653DA6">
        <w:rPr>
          <w:rFonts w:cstheme="minorHAnsi"/>
          <w:b/>
          <w:bCs/>
          <w:sz w:val="32"/>
          <w:szCs w:val="24"/>
        </w:rPr>
        <w:t xml:space="preserve">ecovery Network </w:t>
      </w:r>
      <w:r w:rsidR="2E4758FA" w:rsidRPr="00653DA6">
        <w:rPr>
          <w:rFonts w:cstheme="minorHAnsi"/>
          <w:b/>
          <w:bCs/>
          <w:sz w:val="32"/>
          <w:szCs w:val="24"/>
        </w:rPr>
        <w:t xml:space="preserve"> (NRN) </w:t>
      </w:r>
      <w:r w:rsidR="001430BD" w:rsidRPr="00653DA6">
        <w:rPr>
          <w:rFonts w:cstheme="minorHAnsi"/>
          <w:b/>
          <w:bCs/>
          <w:sz w:val="32"/>
          <w:szCs w:val="24"/>
        </w:rPr>
        <w:t>Approach.</w:t>
      </w:r>
    </w:p>
    <w:p w14:paraId="75E6FDE4" w14:textId="77777777" w:rsidR="00653DA6" w:rsidRDefault="00653DA6" w:rsidP="36871761">
      <w:pPr>
        <w:rPr>
          <w:rFonts w:cstheme="minorHAnsi"/>
          <w:sz w:val="24"/>
          <w:szCs w:val="24"/>
        </w:rPr>
      </w:pPr>
    </w:p>
    <w:p w14:paraId="18B2DC15" w14:textId="48DD893E" w:rsidR="001430BD" w:rsidRPr="00653DA6" w:rsidRDefault="001430BD" w:rsidP="36871761">
      <w:pPr>
        <w:rPr>
          <w:rFonts w:cstheme="minorHAnsi"/>
          <w:sz w:val="24"/>
          <w:szCs w:val="24"/>
        </w:rPr>
      </w:pPr>
      <w:r w:rsidRPr="00653DA6">
        <w:rPr>
          <w:rFonts w:cstheme="minorHAnsi"/>
          <w:sz w:val="24"/>
          <w:szCs w:val="24"/>
        </w:rPr>
        <w:t>The NRN</w:t>
      </w:r>
      <w:r w:rsidR="00635EAC" w:rsidRPr="00653DA6">
        <w:rPr>
          <w:rFonts w:cstheme="minorHAnsi"/>
          <w:sz w:val="24"/>
          <w:szCs w:val="24"/>
        </w:rPr>
        <w:t xml:space="preserve"> </w:t>
      </w:r>
      <w:r w:rsidR="732CE16F" w:rsidRPr="00653DA6">
        <w:rPr>
          <w:rFonts w:cstheme="minorHAnsi"/>
          <w:sz w:val="24"/>
          <w:szCs w:val="24"/>
        </w:rPr>
        <w:t xml:space="preserve">for Horsham District </w:t>
      </w:r>
      <w:r w:rsidRPr="00653DA6">
        <w:rPr>
          <w:rFonts w:cstheme="minorHAnsi"/>
          <w:sz w:val="24"/>
          <w:szCs w:val="24"/>
        </w:rPr>
        <w:t xml:space="preserve">needs to be embedded into a </w:t>
      </w:r>
      <w:r w:rsidR="2DCC6EC7" w:rsidRPr="00653DA6">
        <w:rPr>
          <w:rFonts w:cstheme="minorHAnsi"/>
          <w:sz w:val="24"/>
          <w:szCs w:val="24"/>
        </w:rPr>
        <w:t>b</w:t>
      </w:r>
      <w:r w:rsidRPr="00653DA6">
        <w:rPr>
          <w:rFonts w:cstheme="minorHAnsi"/>
          <w:sz w:val="24"/>
          <w:szCs w:val="24"/>
        </w:rPr>
        <w:t>roader Local Nature Recovery Strategy (LNRS) which will involve a range of mechanisms led by the Local Authority and others to ensure the effectiveness of the developing NRN.  Details of the requirements of LNRSs are anticipated in the forthcoming Environment Bill.</w:t>
      </w:r>
      <w:r w:rsidR="28AF402D" w:rsidRPr="00653DA6">
        <w:rPr>
          <w:rFonts w:cstheme="minorHAnsi"/>
          <w:sz w:val="24"/>
          <w:szCs w:val="24"/>
        </w:rPr>
        <w:t xml:space="preserve">  </w:t>
      </w:r>
    </w:p>
    <w:p w14:paraId="32180EF5" w14:textId="7FDD8F0E" w:rsidR="2CF46D26" w:rsidRPr="00653DA6" w:rsidRDefault="2CF46D26" w:rsidP="36871761">
      <w:pPr>
        <w:rPr>
          <w:rFonts w:cstheme="minorHAnsi"/>
          <w:sz w:val="24"/>
          <w:szCs w:val="24"/>
        </w:rPr>
      </w:pPr>
      <w:r w:rsidRPr="00653DA6">
        <w:rPr>
          <w:rFonts w:cstheme="minorHAnsi"/>
          <w:sz w:val="24"/>
          <w:szCs w:val="24"/>
        </w:rPr>
        <w:t>Colleagues</w:t>
      </w:r>
      <w:r w:rsidR="7A7CC356" w:rsidRPr="00653DA6">
        <w:rPr>
          <w:rFonts w:cstheme="minorHAnsi"/>
          <w:sz w:val="24"/>
          <w:szCs w:val="24"/>
        </w:rPr>
        <w:t xml:space="preserve"> in Horsham District Council and Sussex Wildlife Trust are active in developing </w:t>
      </w:r>
      <w:r w:rsidR="25CFA8ED" w:rsidRPr="00653DA6">
        <w:rPr>
          <w:rFonts w:cstheme="minorHAnsi"/>
          <w:sz w:val="24"/>
          <w:szCs w:val="24"/>
        </w:rPr>
        <w:t>R</w:t>
      </w:r>
      <w:r w:rsidR="7A7CC356" w:rsidRPr="00653DA6">
        <w:rPr>
          <w:rFonts w:cstheme="minorHAnsi"/>
          <w:sz w:val="24"/>
          <w:szCs w:val="24"/>
        </w:rPr>
        <w:t>egional and County level criteria for Nature Recovery Networks, that can then be implemented in Horsham District.</w:t>
      </w:r>
    </w:p>
    <w:p w14:paraId="2B83A00E" w14:textId="7D2AEFE3" w:rsidR="36871761" w:rsidRPr="00653DA6" w:rsidRDefault="75D2C4A6" w:rsidP="00653DA6">
      <w:pPr>
        <w:rPr>
          <w:rFonts w:cstheme="minorHAnsi"/>
          <w:sz w:val="24"/>
          <w:szCs w:val="24"/>
        </w:rPr>
      </w:pPr>
      <w:r w:rsidRPr="00653DA6">
        <w:rPr>
          <w:rFonts w:cstheme="minorHAnsi"/>
          <w:sz w:val="24"/>
          <w:szCs w:val="24"/>
        </w:rPr>
        <w:t xml:space="preserve">Without a formal map for what a Horsham </w:t>
      </w:r>
      <w:r w:rsidR="00653DA6" w:rsidRPr="00653DA6">
        <w:rPr>
          <w:rFonts w:cstheme="minorHAnsi"/>
          <w:sz w:val="24"/>
          <w:szCs w:val="24"/>
        </w:rPr>
        <w:t>District</w:t>
      </w:r>
      <w:r w:rsidRPr="00653DA6">
        <w:rPr>
          <w:rFonts w:cstheme="minorHAnsi"/>
          <w:sz w:val="24"/>
          <w:szCs w:val="24"/>
        </w:rPr>
        <w:t xml:space="preserve"> Nature Recovery network entails, a key set of principles are important.  These are listed below with a brief explanation of the role of the WHD team, and SW</w:t>
      </w:r>
      <w:r w:rsidR="1CB23722" w:rsidRPr="00653DA6">
        <w:rPr>
          <w:rFonts w:cstheme="minorHAnsi"/>
          <w:sz w:val="24"/>
          <w:szCs w:val="24"/>
        </w:rPr>
        <w:t>T</w:t>
      </w:r>
      <w:r w:rsidRPr="00653DA6">
        <w:rPr>
          <w:rFonts w:cstheme="minorHAnsi"/>
          <w:sz w:val="24"/>
          <w:szCs w:val="24"/>
        </w:rPr>
        <w:t xml:space="preserve"> and </w:t>
      </w:r>
      <w:r w:rsidR="717677E0" w:rsidRPr="00653DA6">
        <w:rPr>
          <w:rFonts w:cstheme="minorHAnsi"/>
          <w:sz w:val="24"/>
          <w:szCs w:val="24"/>
        </w:rPr>
        <w:t>HDC colleagues.</w:t>
      </w:r>
    </w:p>
    <w:p w14:paraId="166DD96D" w14:textId="1E1A1CFA" w:rsidR="70E0216A" w:rsidRPr="00653DA6" w:rsidRDefault="70E0216A" w:rsidP="00653DA6">
      <w:pPr>
        <w:rPr>
          <w:rFonts w:eastAsia="Calibri" w:cstheme="minorHAnsi"/>
          <w:b/>
          <w:bCs/>
          <w:sz w:val="24"/>
          <w:szCs w:val="24"/>
        </w:rPr>
      </w:pPr>
      <w:r w:rsidRPr="00653DA6">
        <w:rPr>
          <w:rFonts w:eastAsia="Calibri" w:cstheme="minorHAnsi"/>
          <w:b/>
          <w:bCs/>
          <w:sz w:val="24"/>
          <w:szCs w:val="24"/>
        </w:rPr>
        <w:t>1. Hold the line: protect existing protected sites and areas of importance for nature from further loss of area, condition or fragmentation.</w:t>
      </w:r>
    </w:p>
    <w:p w14:paraId="2EEB7A60" w14:textId="25D11752" w:rsidR="70E0216A" w:rsidRPr="00653DA6" w:rsidRDefault="70E0216A" w:rsidP="00653DA6">
      <w:pPr>
        <w:rPr>
          <w:rFonts w:eastAsia="Calibri" w:cstheme="minorHAnsi"/>
          <w:sz w:val="24"/>
          <w:szCs w:val="24"/>
        </w:rPr>
      </w:pPr>
      <w:r w:rsidRPr="00653DA6">
        <w:rPr>
          <w:rFonts w:eastAsia="Calibri" w:cstheme="minorHAnsi"/>
          <w:sz w:val="24"/>
          <w:szCs w:val="24"/>
        </w:rPr>
        <w:t>These ‘core areas’ are the FOUNDATION of the NRN and much more must be done to protect this from further damage. There will be a lot of focus through NRN work on creating new habitat – but this may not be effective if existing sites, particularly of ancient habitats on biodiverse soils, continue to be lost.</w:t>
      </w:r>
    </w:p>
    <w:p w14:paraId="562F97F9" w14:textId="280C21D3" w:rsidR="70E0216A" w:rsidRPr="00653DA6" w:rsidRDefault="70E0216A" w:rsidP="00653DA6">
      <w:pPr>
        <w:ind w:left="1440"/>
        <w:rPr>
          <w:rFonts w:eastAsia="Calibri" w:cstheme="minorHAnsi"/>
          <w:sz w:val="24"/>
          <w:szCs w:val="24"/>
        </w:rPr>
      </w:pPr>
      <w:r w:rsidRPr="00653DA6">
        <w:rPr>
          <w:rFonts w:eastAsia="Calibri" w:cstheme="minorHAnsi"/>
          <w:b/>
          <w:bCs/>
          <w:sz w:val="24"/>
          <w:szCs w:val="24"/>
        </w:rPr>
        <w:t>WHD Staff Role:</w:t>
      </w:r>
      <w:r w:rsidR="2F9053F0" w:rsidRPr="00653DA6">
        <w:rPr>
          <w:rFonts w:eastAsia="Calibri" w:cstheme="minorHAnsi"/>
          <w:sz w:val="24"/>
          <w:szCs w:val="24"/>
        </w:rPr>
        <w:t xml:space="preserve">  Highlight concerns over specific sites if known</w:t>
      </w:r>
    </w:p>
    <w:p w14:paraId="5E54A1E2" w14:textId="22572CE1" w:rsidR="70E0216A" w:rsidRPr="00653DA6" w:rsidRDefault="70E0216A" w:rsidP="00653DA6">
      <w:pPr>
        <w:ind w:left="1440"/>
        <w:rPr>
          <w:rFonts w:eastAsia="Calibri" w:cstheme="minorHAnsi"/>
          <w:sz w:val="24"/>
          <w:szCs w:val="24"/>
        </w:rPr>
      </w:pPr>
      <w:r w:rsidRPr="00653DA6">
        <w:rPr>
          <w:rFonts w:eastAsia="Calibri" w:cstheme="minorHAnsi"/>
          <w:b/>
          <w:bCs/>
          <w:sz w:val="24"/>
          <w:szCs w:val="24"/>
        </w:rPr>
        <w:t>SWT Role</w:t>
      </w:r>
      <w:r w:rsidR="5B9EAD11" w:rsidRPr="00653DA6">
        <w:rPr>
          <w:rFonts w:eastAsia="Calibri" w:cstheme="minorHAnsi"/>
          <w:b/>
          <w:bCs/>
          <w:sz w:val="24"/>
          <w:szCs w:val="24"/>
        </w:rPr>
        <w:t>:</w:t>
      </w:r>
      <w:r w:rsidR="5B9EAD11" w:rsidRPr="00653DA6">
        <w:rPr>
          <w:rFonts w:eastAsia="Calibri" w:cstheme="minorHAnsi"/>
          <w:sz w:val="24"/>
          <w:szCs w:val="24"/>
        </w:rPr>
        <w:t xml:space="preserve"> </w:t>
      </w:r>
      <w:r w:rsidR="57AF86B6" w:rsidRPr="00653DA6">
        <w:rPr>
          <w:rFonts w:eastAsia="Calibri" w:cstheme="minorHAnsi"/>
          <w:sz w:val="24"/>
          <w:szCs w:val="24"/>
        </w:rPr>
        <w:t xml:space="preserve"> Champion existing sites through core work</w:t>
      </w:r>
      <w:r w:rsidR="7E3209E5" w:rsidRPr="00653DA6">
        <w:rPr>
          <w:rFonts w:eastAsia="Calibri" w:cstheme="minorHAnsi"/>
          <w:sz w:val="24"/>
          <w:szCs w:val="24"/>
        </w:rPr>
        <w:t>.  Work alongside HDC if concern for a site needs to be escalated to a statutory body.</w:t>
      </w:r>
    </w:p>
    <w:p w14:paraId="6B77017F" w14:textId="420C8DF8" w:rsidR="70E0216A" w:rsidRDefault="70E0216A" w:rsidP="00653DA6">
      <w:pPr>
        <w:ind w:left="1440"/>
        <w:rPr>
          <w:rFonts w:eastAsia="Calibri" w:cstheme="minorHAnsi"/>
          <w:sz w:val="24"/>
          <w:szCs w:val="24"/>
        </w:rPr>
      </w:pPr>
      <w:r w:rsidRPr="00653DA6">
        <w:rPr>
          <w:rFonts w:eastAsia="Calibri" w:cstheme="minorHAnsi"/>
          <w:b/>
          <w:bCs/>
          <w:sz w:val="24"/>
          <w:szCs w:val="24"/>
        </w:rPr>
        <w:t>HDC Role</w:t>
      </w:r>
      <w:r w:rsidR="5535F633" w:rsidRPr="00653DA6">
        <w:rPr>
          <w:rFonts w:eastAsia="Calibri" w:cstheme="minorHAnsi"/>
          <w:b/>
          <w:bCs/>
          <w:sz w:val="24"/>
          <w:szCs w:val="24"/>
        </w:rPr>
        <w:t>:</w:t>
      </w:r>
      <w:r w:rsidR="5535F633" w:rsidRPr="00653DA6">
        <w:rPr>
          <w:rFonts w:eastAsia="Calibri" w:cstheme="minorHAnsi"/>
          <w:sz w:val="24"/>
          <w:szCs w:val="24"/>
        </w:rPr>
        <w:t xml:space="preserve"> Statutory </w:t>
      </w:r>
      <w:r w:rsidR="15F284F8" w:rsidRPr="00653DA6">
        <w:rPr>
          <w:rFonts w:eastAsia="Calibri" w:cstheme="minorHAnsi"/>
          <w:sz w:val="24"/>
          <w:szCs w:val="24"/>
        </w:rPr>
        <w:t>responsibilities</w:t>
      </w:r>
      <w:r w:rsidR="08D07A26" w:rsidRPr="00653DA6">
        <w:rPr>
          <w:rFonts w:eastAsia="Calibri" w:cstheme="minorHAnsi"/>
          <w:sz w:val="24"/>
          <w:szCs w:val="24"/>
        </w:rPr>
        <w:t>.  A program of Continuing Professional Development as part of WHD may identify key areas of activity to support this work.</w:t>
      </w:r>
    </w:p>
    <w:p w14:paraId="76AF330A" w14:textId="77777777" w:rsidR="00653DA6" w:rsidRPr="00653DA6" w:rsidRDefault="00653DA6" w:rsidP="00653DA6">
      <w:pPr>
        <w:ind w:left="1440"/>
        <w:rPr>
          <w:rFonts w:eastAsia="Calibri" w:cstheme="minorHAnsi"/>
          <w:sz w:val="24"/>
          <w:szCs w:val="24"/>
        </w:rPr>
      </w:pPr>
    </w:p>
    <w:p w14:paraId="182BA657" w14:textId="5DF23373" w:rsidR="70E0216A" w:rsidRPr="00653DA6" w:rsidRDefault="70E0216A" w:rsidP="00653DA6">
      <w:pPr>
        <w:rPr>
          <w:rFonts w:eastAsia="Calibri" w:cstheme="minorHAnsi"/>
          <w:b/>
          <w:bCs/>
          <w:sz w:val="24"/>
          <w:szCs w:val="24"/>
        </w:rPr>
      </w:pPr>
      <w:r w:rsidRPr="00653DA6">
        <w:rPr>
          <w:rFonts w:eastAsia="Calibri" w:cstheme="minorHAnsi"/>
          <w:b/>
          <w:bCs/>
          <w:sz w:val="24"/>
          <w:szCs w:val="24"/>
        </w:rPr>
        <w:t xml:space="preserve">2. Improve what we have – focusing resources initially on the bits ‘on the brink’ </w:t>
      </w:r>
    </w:p>
    <w:p w14:paraId="7F957014" w14:textId="63D3EA26" w:rsidR="70E0216A" w:rsidRPr="00653DA6" w:rsidRDefault="70E0216A" w:rsidP="00653DA6">
      <w:pPr>
        <w:rPr>
          <w:rFonts w:eastAsia="Calibri" w:cstheme="minorHAnsi"/>
          <w:sz w:val="24"/>
          <w:szCs w:val="24"/>
        </w:rPr>
      </w:pPr>
      <w:r w:rsidRPr="00653DA6">
        <w:rPr>
          <w:rFonts w:eastAsia="Calibri" w:cstheme="minorHAnsi"/>
          <w:sz w:val="24"/>
          <w:szCs w:val="24"/>
        </w:rPr>
        <w:t>Improving condition of existing habits is vital as most are in sub-optimal condition.  This will deliver benefits for nature – and also increased flows of other benefits of value to people. As with protection, there is a risk that this element is overlooked in the creation of NRN and LNRS</w:t>
      </w:r>
    </w:p>
    <w:p w14:paraId="7906DFE2" w14:textId="114AF1FC" w:rsidR="18EA9A83" w:rsidRPr="00653DA6" w:rsidRDefault="18EA9A83" w:rsidP="00653DA6">
      <w:pPr>
        <w:ind w:left="1440"/>
        <w:rPr>
          <w:rFonts w:eastAsia="Calibri" w:cstheme="minorHAnsi"/>
          <w:sz w:val="24"/>
          <w:szCs w:val="24"/>
        </w:rPr>
      </w:pPr>
      <w:r w:rsidRPr="00653DA6">
        <w:rPr>
          <w:rFonts w:eastAsia="Calibri" w:cstheme="minorHAnsi"/>
          <w:b/>
          <w:bCs/>
          <w:sz w:val="24"/>
          <w:szCs w:val="24"/>
        </w:rPr>
        <w:t>WHD Staff Role:</w:t>
      </w:r>
      <w:r w:rsidRPr="00653DA6">
        <w:rPr>
          <w:rFonts w:eastAsia="Calibri" w:cstheme="minorHAnsi"/>
          <w:sz w:val="24"/>
          <w:szCs w:val="24"/>
        </w:rPr>
        <w:t xml:space="preserve">  Work with landowners and community groups to identify relevant areas and identify mechanisms for improvement</w:t>
      </w:r>
      <w:r w:rsidR="663E6460" w:rsidRPr="00653DA6">
        <w:rPr>
          <w:rFonts w:eastAsia="Calibri" w:cstheme="minorHAnsi"/>
          <w:sz w:val="24"/>
          <w:szCs w:val="24"/>
        </w:rPr>
        <w:t>.</w:t>
      </w:r>
      <w:r w:rsidR="1A429DCB" w:rsidRPr="00653DA6">
        <w:rPr>
          <w:rFonts w:eastAsia="Calibri" w:cstheme="minorHAnsi"/>
          <w:sz w:val="24"/>
          <w:szCs w:val="24"/>
        </w:rPr>
        <w:t xml:space="preserve"> Support the delivery of Activities</w:t>
      </w:r>
    </w:p>
    <w:p w14:paraId="358DE5E9" w14:textId="43C25B79" w:rsidR="18EA9A83" w:rsidRPr="00653DA6" w:rsidRDefault="18EA9A83" w:rsidP="00653DA6">
      <w:pPr>
        <w:ind w:left="1440"/>
        <w:rPr>
          <w:rFonts w:eastAsia="Calibri" w:cstheme="minorHAnsi"/>
          <w:sz w:val="24"/>
          <w:szCs w:val="24"/>
        </w:rPr>
      </w:pPr>
      <w:r w:rsidRPr="00653DA6">
        <w:rPr>
          <w:rFonts w:eastAsia="Calibri" w:cstheme="minorHAnsi"/>
          <w:b/>
          <w:bCs/>
          <w:sz w:val="24"/>
          <w:szCs w:val="24"/>
        </w:rPr>
        <w:t>SWT Role:</w:t>
      </w:r>
      <w:r w:rsidRPr="00653DA6">
        <w:rPr>
          <w:rFonts w:eastAsia="Calibri" w:cstheme="minorHAnsi"/>
          <w:sz w:val="24"/>
          <w:szCs w:val="24"/>
        </w:rPr>
        <w:t xml:space="preserve">  Link WHD officer to existing network of projects and r</w:t>
      </w:r>
      <w:r w:rsidR="1784E0CE" w:rsidRPr="00653DA6">
        <w:rPr>
          <w:rFonts w:eastAsia="Calibri" w:cstheme="minorHAnsi"/>
          <w:sz w:val="24"/>
          <w:szCs w:val="24"/>
        </w:rPr>
        <w:t>esources available to support landowners and community groups</w:t>
      </w:r>
    </w:p>
    <w:p w14:paraId="232AD1A7" w14:textId="3A45FF91" w:rsidR="18EA9A83" w:rsidRDefault="18EA9A83" w:rsidP="00653DA6">
      <w:pPr>
        <w:ind w:left="1440"/>
        <w:rPr>
          <w:rFonts w:eastAsia="Calibri" w:cstheme="minorHAnsi"/>
          <w:sz w:val="24"/>
          <w:szCs w:val="24"/>
        </w:rPr>
      </w:pPr>
      <w:r w:rsidRPr="00653DA6">
        <w:rPr>
          <w:rFonts w:eastAsia="Calibri" w:cstheme="minorHAnsi"/>
          <w:b/>
          <w:bCs/>
          <w:sz w:val="24"/>
          <w:szCs w:val="24"/>
        </w:rPr>
        <w:t>HDC Role:</w:t>
      </w:r>
      <w:r w:rsidRPr="00653DA6">
        <w:rPr>
          <w:rFonts w:eastAsia="Calibri" w:cstheme="minorHAnsi"/>
          <w:sz w:val="24"/>
          <w:szCs w:val="24"/>
        </w:rPr>
        <w:t xml:space="preserve"> Statutory </w:t>
      </w:r>
      <w:r w:rsidR="4D376863" w:rsidRPr="00653DA6">
        <w:rPr>
          <w:rFonts w:eastAsia="Calibri" w:cstheme="minorHAnsi"/>
          <w:sz w:val="24"/>
          <w:szCs w:val="24"/>
        </w:rPr>
        <w:t>responsibilitie</w:t>
      </w:r>
      <w:r w:rsidR="32311B7D" w:rsidRPr="00653DA6">
        <w:rPr>
          <w:rFonts w:eastAsia="Calibri" w:cstheme="minorHAnsi"/>
          <w:sz w:val="24"/>
          <w:szCs w:val="24"/>
        </w:rPr>
        <w:t>s</w:t>
      </w:r>
      <w:r w:rsidR="036FB0EE" w:rsidRPr="00653DA6">
        <w:rPr>
          <w:rFonts w:eastAsia="Calibri" w:cstheme="minorHAnsi"/>
          <w:sz w:val="24"/>
          <w:szCs w:val="24"/>
        </w:rPr>
        <w:t xml:space="preserve">.  </w:t>
      </w:r>
      <w:r w:rsidR="52BAB70F" w:rsidRPr="00653DA6">
        <w:rPr>
          <w:rFonts w:eastAsia="Calibri" w:cstheme="minorHAnsi"/>
          <w:sz w:val="24"/>
          <w:szCs w:val="24"/>
        </w:rPr>
        <w:t>Parks</w:t>
      </w:r>
      <w:r w:rsidR="036FB0EE" w:rsidRPr="00653DA6">
        <w:rPr>
          <w:rFonts w:eastAsia="Calibri" w:cstheme="minorHAnsi"/>
          <w:sz w:val="24"/>
          <w:szCs w:val="24"/>
        </w:rPr>
        <w:t xml:space="preserve"> and Countryside team to develop and demonstrate best practice for the District.  Continuing Professional development relating to biodiversity within the District Council to highlight new areas for leadership</w:t>
      </w:r>
      <w:r w:rsidR="6CC21B72" w:rsidRPr="00653DA6">
        <w:rPr>
          <w:rFonts w:eastAsia="Calibri" w:cstheme="minorHAnsi"/>
          <w:sz w:val="24"/>
          <w:szCs w:val="24"/>
        </w:rPr>
        <w:t xml:space="preserve"> and best practice in biodiversity delivery.</w:t>
      </w:r>
    </w:p>
    <w:p w14:paraId="2A6A3E1C" w14:textId="77777777" w:rsidR="00653DA6" w:rsidRPr="00653DA6" w:rsidRDefault="00653DA6" w:rsidP="00653DA6">
      <w:pPr>
        <w:ind w:left="1440"/>
        <w:rPr>
          <w:rFonts w:eastAsia="Calibri" w:cstheme="minorHAnsi"/>
          <w:sz w:val="24"/>
          <w:szCs w:val="24"/>
        </w:rPr>
      </w:pPr>
    </w:p>
    <w:p w14:paraId="5726A05C" w14:textId="0351CE42" w:rsidR="70E0216A" w:rsidRPr="00653DA6" w:rsidRDefault="70E0216A" w:rsidP="00653DA6">
      <w:pPr>
        <w:rPr>
          <w:rFonts w:eastAsia="Calibri" w:cstheme="minorHAnsi"/>
          <w:b/>
          <w:bCs/>
          <w:sz w:val="24"/>
          <w:szCs w:val="24"/>
        </w:rPr>
      </w:pPr>
      <w:r w:rsidRPr="00653DA6">
        <w:rPr>
          <w:rFonts w:eastAsia="Calibri" w:cstheme="minorHAnsi"/>
          <w:b/>
          <w:bCs/>
          <w:sz w:val="24"/>
          <w:szCs w:val="24"/>
        </w:rPr>
        <w:t>3. Build on the foundation of core sites by expanding and connecting sites to improve the network.  Focus initially on making what we have work better for nature as a network!</w:t>
      </w:r>
    </w:p>
    <w:p w14:paraId="28AAFF78" w14:textId="4002AE1F" w:rsidR="70E0216A" w:rsidRPr="00653DA6" w:rsidRDefault="70E0216A" w:rsidP="00653DA6">
      <w:pPr>
        <w:rPr>
          <w:rFonts w:eastAsia="Calibri" w:cstheme="minorHAnsi"/>
          <w:sz w:val="24"/>
          <w:szCs w:val="24"/>
        </w:rPr>
      </w:pPr>
      <w:r w:rsidRPr="00653DA6">
        <w:rPr>
          <w:rFonts w:eastAsia="Calibri" w:cstheme="minorHAnsi"/>
          <w:sz w:val="24"/>
          <w:szCs w:val="24"/>
        </w:rPr>
        <w:t>This will require spatial identification of ‘potential areas’ of habitat creation and restoration to do the ‘bigger and joined’ bit of the Lawton approach</w:t>
      </w:r>
    </w:p>
    <w:p w14:paraId="351517B5" w14:textId="6C08B0E7" w:rsidR="2DB4F147" w:rsidRPr="00653DA6" w:rsidRDefault="2DB4F147" w:rsidP="00653DA6">
      <w:pPr>
        <w:ind w:left="1440"/>
        <w:rPr>
          <w:rFonts w:eastAsia="Calibri" w:cstheme="minorHAnsi"/>
          <w:sz w:val="24"/>
          <w:szCs w:val="24"/>
        </w:rPr>
      </w:pPr>
      <w:r w:rsidRPr="00653DA6">
        <w:rPr>
          <w:rFonts w:eastAsia="Calibri" w:cstheme="minorHAnsi"/>
          <w:b/>
          <w:bCs/>
          <w:sz w:val="24"/>
          <w:szCs w:val="24"/>
        </w:rPr>
        <w:t>WHD Staff Role:</w:t>
      </w:r>
      <w:r w:rsidRPr="00653DA6">
        <w:rPr>
          <w:rFonts w:eastAsia="Calibri" w:cstheme="minorHAnsi"/>
          <w:sz w:val="24"/>
          <w:szCs w:val="24"/>
        </w:rPr>
        <w:t xml:space="preserve">  Work with landowners and community groups to identify relevant areas and identify mechanisms for delivery. Support the delivery of activities.</w:t>
      </w:r>
    </w:p>
    <w:p w14:paraId="3781AC73" w14:textId="381F86D4" w:rsidR="2DB4F147" w:rsidRPr="00653DA6" w:rsidRDefault="2DB4F147" w:rsidP="00653DA6">
      <w:pPr>
        <w:ind w:left="1440"/>
        <w:rPr>
          <w:rFonts w:eastAsia="Calibri" w:cstheme="minorHAnsi"/>
          <w:sz w:val="24"/>
          <w:szCs w:val="24"/>
        </w:rPr>
      </w:pPr>
      <w:r w:rsidRPr="00653DA6">
        <w:rPr>
          <w:rFonts w:eastAsia="Calibri" w:cstheme="minorHAnsi"/>
          <w:b/>
          <w:bCs/>
          <w:sz w:val="24"/>
          <w:szCs w:val="24"/>
        </w:rPr>
        <w:t>SWT Role:</w:t>
      </w:r>
      <w:r w:rsidRPr="00653DA6">
        <w:rPr>
          <w:rFonts w:eastAsia="Calibri" w:cstheme="minorHAnsi"/>
          <w:sz w:val="24"/>
          <w:szCs w:val="24"/>
        </w:rPr>
        <w:t xml:space="preserve">  Link WHD officer to existing network of projects and resources available to support landowners and community groups.  Direct relevant requests for</w:t>
      </w:r>
      <w:r w:rsidR="53D1EAC0" w:rsidRPr="00653DA6">
        <w:rPr>
          <w:rFonts w:eastAsia="Calibri" w:cstheme="minorHAnsi"/>
          <w:sz w:val="24"/>
          <w:szCs w:val="24"/>
        </w:rPr>
        <w:t xml:space="preserve"> support to WHD team.</w:t>
      </w:r>
    </w:p>
    <w:p w14:paraId="7F54E286" w14:textId="03871234" w:rsidR="2DB4F147" w:rsidRPr="00653DA6" w:rsidRDefault="2DB4F147" w:rsidP="00653DA6">
      <w:pPr>
        <w:ind w:left="1440"/>
        <w:rPr>
          <w:rFonts w:eastAsia="Calibri" w:cstheme="minorHAnsi"/>
          <w:sz w:val="24"/>
          <w:szCs w:val="24"/>
        </w:rPr>
      </w:pPr>
      <w:r w:rsidRPr="00653DA6">
        <w:rPr>
          <w:rFonts w:eastAsia="Calibri" w:cstheme="minorHAnsi"/>
          <w:b/>
          <w:bCs/>
          <w:sz w:val="24"/>
          <w:szCs w:val="24"/>
        </w:rPr>
        <w:t>HDC Role:</w:t>
      </w:r>
      <w:r w:rsidRPr="00653DA6">
        <w:rPr>
          <w:rFonts w:eastAsia="Calibri" w:cstheme="minorHAnsi"/>
          <w:sz w:val="24"/>
          <w:szCs w:val="24"/>
        </w:rPr>
        <w:t xml:space="preserve"> Statutory responsibilities</w:t>
      </w:r>
      <w:r w:rsidR="2C22B94D" w:rsidRPr="00653DA6">
        <w:rPr>
          <w:rFonts w:eastAsia="Calibri" w:cstheme="minorHAnsi"/>
          <w:sz w:val="24"/>
          <w:szCs w:val="24"/>
        </w:rPr>
        <w:t>.  Strong link with parks and Countryside team.</w:t>
      </w:r>
    </w:p>
    <w:p w14:paraId="6E01B831" w14:textId="53E43867" w:rsidR="36871761" w:rsidRPr="00653DA6" w:rsidRDefault="36871761" w:rsidP="00653DA6">
      <w:pPr>
        <w:rPr>
          <w:rFonts w:eastAsia="Calibri" w:cstheme="minorHAnsi"/>
          <w:sz w:val="24"/>
          <w:szCs w:val="24"/>
        </w:rPr>
      </w:pPr>
    </w:p>
    <w:p w14:paraId="2B99B00B" w14:textId="5D4C87C4" w:rsidR="70E0216A" w:rsidRPr="00653DA6" w:rsidRDefault="70E0216A" w:rsidP="00653DA6">
      <w:pPr>
        <w:rPr>
          <w:rFonts w:eastAsia="Calibri" w:cstheme="minorHAnsi"/>
          <w:b/>
          <w:bCs/>
          <w:sz w:val="24"/>
          <w:szCs w:val="24"/>
        </w:rPr>
      </w:pPr>
      <w:r w:rsidRPr="00653DA6">
        <w:rPr>
          <w:rFonts w:eastAsia="Calibri" w:cstheme="minorHAnsi"/>
          <w:b/>
          <w:bCs/>
          <w:sz w:val="24"/>
          <w:szCs w:val="24"/>
        </w:rPr>
        <w:t>4. Uplift nature in the wider landscape between existing sites and potential areas.</w:t>
      </w:r>
    </w:p>
    <w:p w14:paraId="704D8B87" w14:textId="764BD36D" w:rsidR="70E0216A" w:rsidRPr="00653DA6" w:rsidRDefault="70E0216A" w:rsidP="00653DA6">
      <w:pPr>
        <w:rPr>
          <w:rFonts w:eastAsia="Calibri" w:cstheme="minorHAnsi"/>
          <w:sz w:val="24"/>
          <w:szCs w:val="24"/>
        </w:rPr>
      </w:pPr>
      <w:r w:rsidRPr="00653DA6">
        <w:rPr>
          <w:rFonts w:eastAsia="Calibri" w:cstheme="minorHAnsi"/>
          <w:sz w:val="24"/>
          <w:szCs w:val="24"/>
        </w:rPr>
        <w:t>The Lawton approach is based on ‘island biogeography’ – where sites, corridors and stepping stones for wildlife sit within a wider landscape ‘matrix’.  The NRN needs to focus not only on sites and linkages, but also on how to uplift nature within this wider matrix (e.g. in soil, agricultural land, urban areas and so on).</w:t>
      </w:r>
    </w:p>
    <w:p w14:paraId="1D0CF66A" w14:textId="3EE8B471" w:rsidR="001A1E88" w:rsidRPr="00653DA6" w:rsidRDefault="001A1E88" w:rsidP="00653DA6">
      <w:pPr>
        <w:ind w:left="1440"/>
        <w:rPr>
          <w:rFonts w:eastAsia="Calibri" w:cstheme="minorHAnsi"/>
          <w:sz w:val="24"/>
          <w:szCs w:val="24"/>
        </w:rPr>
      </w:pPr>
      <w:r w:rsidRPr="00653DA6">
        <w:rPr>
          <w:rFonts w:eastAsia="Calibri" w:cstheme="minorHAnsi"/>
          <w:b/>
          <w:bCs/>
          <w:sz w:val="24"/>
          <w:szCs w:val="24"/>
        </w:rPr>
        <w:t>WHD Staff Role:</w:t>
      </w:r>
      <w:r w:rsidRPr="00653DA6">
        <w:rPr>
          <w:rFonts w:eastAsia="Calibri" w:cstheme="minorHAnsi"/>
          <w:sz w:val="24"/>
          <w:szCs w:val="24"/>
        </w:rPr>
        <w:t xml:space="preserve">  WHD staff focus on the development of the network (1, 2 and 3 above).  </w:t>
      </w:r>
      <w:r w:rsidR="012A17B3" w:rsidRPr="00653DA6">
        <w:rPr>
          <w:rFonts w:eastAsia="Calibri" w:cstheme="minorHAnsi"/>
          <w:sz w:val="24"/>
          <w:szCs w:val="24"/>
        </w:rPr>
        <w:t xml:space="preserve">Opportunities in the wider landscape </w:t>
      </w:r>
      <w:r w:rsidR="000E7B5E">
        <w:rPr>
          <w:rFonts w:eastAsia="Calibri" w:cstheme="minorHAnsi"/>
          <w:sz w:val="24"/>
          <w:szCs w:val="24"/>
        </w:rPr>
        <w:t>are</w:t>
      </w:r>
      <w:r w:rsidR="012A17B3" w:rsidRPr="00653DA6">
        <w:rPr>
          <w:rFonts w:eastAsia="Calibri" w:cstheme="minorHAnsi"/>
          <w:sz w:val="24"/>
          <w:szCs w:val="24"/>
        </w:rPr>
        <w:t xml:space="preserve"> highlighted through work with other stakeholders.</w:t>
      </w:r>
    </w:p>
    <w:p w14:paraId="428281BC" w14:textId="56DA7296" w:rsidR="001A1E88" w:rsidRPr="00653DA6" w:rsidRDefault="001A1E88" w:rsidP="00653DA6">
      <w:pPr>
        <w:ind w:left="1440"/>
        <w:rPr>
          <w:rFonts w:eastAsia="Calibri" w:cstheme="minorHAnsi"/>
          <w:sz w:val="24"/>
          <w:szCs w:val="24"/>
        </w:rPr>
      </w:pPr>
      <w:r w:rsidRPr="00653DA6">
        <w:rPr>
          <w:rFonts w:eastAsia="Calibri" w:cstheme="minorHAnsi"/>
          <w:b/>
          <w:bCs/>
          <w:sz w:val="24"/>
          <w:szCs w:val="24"/>
        </w:rPr>
        <w:t>SWT Role:</w:t>
      </w:r>
      <w:r w:rsidRPr="00653DA6">
        <w:rPr>
          <w:rFonts w:eastAsia="Calibri" w:cstheme="minorHAnsi"/>
          <w:sz w:val="24"/>
          <w:szCs w:val="24"/>
        </w:rPr>
        <w:t xml:space="preserve">  </w:t>
      </w:r>
      <w:r w:rsidR="1B558AA2" w:rsidRPr="00653DA6">
        <w:rPr>
          <w:rFonts w:eastAsia="Calibri" w:cstheme="minorHAnsi"/>
          <w:sz w:val="24"/>
          <w:szCs w:val="24"/>
        </w:rPr>
        <w:t>SWT team focus on influence on the wider landscape throughout Sussex.</w:t>
      </w:r>
    </w:p>
    <w:p w14:paraId="77993667" w14:textId="3CDC59F7" w:rsidR="001A1E88" w:rsidRDefault="001A1E88" w:rsidP="00653DA6">
      <w:pPr>
        <w:ind w:left="1440"/>
        <w:rPr>
          <w:rFonts w:eastAsia="Calibri" w:cstheme="minorHAnsi"/>
          <w:sz w:val="24"/>
          <w:szCs w:val="24"/>
        </w:rPr>
      </w:pPr>
      <w:r w:rsidRPr="00653DA6">
        <w:rPr>
          <w:rFonts w:eastAsia="Calibri" w:cstheme="minorHAnsi"/>
          <w:b/>
          <w:bCs/>
          <w:sz w:val="24"/>
          <w:szCs w:val="24"/>
        </w:rPr>
        <w:t>HDC Role:</w:t>
      </w:r>
      <w:r w:rsidRPr="00653DA6">
        <w:rPr>
          <w:rFonts w:eastAsia="Calibri" w:cstheme="minorHAnsi"/>
          <w:sz w:val="24"/>
          <w:szCs w:val="24"/>
        </w:rPr>
        <w:t xml:space="preserve"> Statutory responsibilities</w:t>
      </w:r>
      <w:r w:rsidR="4F80EBF0" w:rsidRPr="00653DA6">
        <w:rPr>
          <w:rFonts w:eastAsia="Calibri" w:cstheme="minorHAnsi"/>
          <w:sz w:val="24"/>
          <w:szCs w:val="24"/>
        </w:rPr>
        <w:t>.  To champion and influence this process where appropriate.</w:t>
      </w:r>
    </w:p>
    <w:p w14:paraId="6C743B1C" w14:textId="77777777" w:rsidR="00653DA6" w:rsidRPr="00653DA6" w:rsidRDefault="00653DA6" w:rsidP="00653DA6">
      <w:pPr>
        <w:ind w:left="1440"/>
        <w:rPr>
          <w:rFonts w:eastAsia="Calibri" w:cstheme="minorHAnsi"/>
          <w:sz w:val="24"/>
          <w:szCs w:val="24"/>
        </w:rPr>
      </w:pPr>
    </w:p>
    <w:p w14:paraId="28135ECB" w14:textId="6E813B38" w:rsidR="70E0216A" w:rsidRPr="00653DA6" w:rsidRDefault="70E0216A" w:rsidP="00653DA6">
      <w:pPr>
        <w:rPr>
          <w:rFonts w:eastAsia="Calibri" w:cstheme="minorHAnsi"/>
          <w:b/>
          <w:bCs/>
          <w:sz w:val="24"/>
          <w:szCs w:val="24"/>
        </w:rPr>
      </w:pPr>
      <w:r w:rsidRPr="00653DA6">
        <w:rPr>
          <w:rFonts w:eastAsia="Calibri" w:cstheme="minorHAnsi"/>
          <w:b/>
          <w:bCs/>
          <w:sz w:val="24"/>
          <w:szCs w:val="24"/>
        </w:rPr>
        <w:t>5. Seek restoration of natural processes at a large scale – as a way of achieving the above</w:t>
      </w:r>
    </w:p>
    <w:p w14:paraId="050D7976" w14:textId="7498E665" w:rsidR="70E0216A" w:rsidRPr="00653DA6" w:rsidRDefault="70E0216A" w:rsidP="00653DA6">
      <w:pPr>
        <w:rPr>
          <w:rFonts w:eastAsia="Calibri" w:cstheme="minorHAnsi"/>
          <w:sz w:val="24"/>
          <w:szCs w:val="24"/>
        </w:rPr>
      </w:pPr>
      <w:r w:rsidRPr="00653DA6">
        <w:rPr>
          <w:rFonts w:eastAsia="Calibri" w:cstheme="minorHAnsi"/>
          <w:sz w:val="24"/>
          <w:szCs w:val="24"/>
        </w:rPr>
        <w:t>This may not be feasible in many places to start with, but opportunities to join up activity at a large scale via a ‘rewilding approach’ should be sought and if possible broadly zoned on a map!</w:t>
      </w:r>
    </w:p>
    <w:p w14:paraId="491C304E" w14:textId="67B0A135" w:rsidR="3F3ECE4C" w:rsidRPr="00653DA6" w:rsidRDefault="3F3ECE4C" w:rsidP="00653DA6">
      <w:pPr>
        <w:ind w:left="1440"/>
        <w:rPr>
          <w:rFonts w:eastAsia="Calibri" w:cstheme="minorHAnsi"/>
          <w:sz w:val="24"/>
          <w:szCs w:val="24"/>
        </w:rPr>
      </w:pPr>
      <w:r w:rsidRPr="00653DA6">
        <w:rPr>
          <w:rFonts w:eastAsia="Calibri" w:cstheme="minorHAnsi"/>
          <w:b/>
          <w:bCs/>
          <w:sz w:val="24"/>
          <w:szCs w:val="24"/>
        </w:rPr>
        <w:t>WHD Staff Role:</w:t>
      </w:r>
      <w:r w:rsidRPr="00653DA6">
        <w:rPr>
          <w:rFonts w:eastAsia="Calibri" w:cstheme="minorHAnsi"/>
          <w:sz w:val="24"/>
          <w:szCs w:val="24"/>
        </w:rPr>
        <w:t xml:space="preserve">  Staff to always be seeking large scale </w:t>
      </w:r>
      <w:r w:rsidR="00653DA6" w:rsidRPr="00653DA6">
        <w:rPr>
          <w:rFonts w:eastAsia="Calibri" w:cstheme="minorHAnsi"/>
          <w:sz w:val="24"/>
          <w:szCs w:val="24"/>
        </w:rPr>
        <w:t>opportunities</w:t>
      </w:r>
      <w:r w:rsidRPr="00653DA6">
        <w:rPr>
          <w:rFonts w:eastAsia="Calibri" w:cstheme="minorHAnsi"/>
          <w:sz w:val="24"/>
          <w:szCs w:val="24"/>
        </w:rPr>
        <w:t>, whilst appreciating that most opportunities in district will be of a smaller scale, sue to landownership patterns in lowland UK.</w:t>
      </w:r>
    </w:p>
    <w:p w14:paraId="320A67B3" w14:textId="00FDA7D9" w:rsidR="3F3ECE4C" w:rsidRPr="00653DA6" w:rsidRDefault="3F3ECE4C" w:rsidP="00653DA6">
      <w:pPr>
        <w:ind w:left="1440"/>
        <w:rPr>
          <w:rFonts w:eastAsia="Calibri" w:cstheme="minorHAnsi"/>
          <w:sz w:val="24"/>
          <w:szCs w:val="24"/>
        </w:rPr>
      </w:pPr>
      <w:r w:rsidRPr="00653DA6">
        <w:rPr>
          <w:rFonts w:eastAsia="Calibri" w:cstheme="minorHAnsi"/>
          <w:b/>
          <w:bCs/>
          <w:sz w:val="24"/>
          <w:szCs w:val="24"/>
        </w:rPr>
        <w:t>SWT Role:</w:t>
      </w:r>
      <w:r w:rsidRPr="00653DA6">
        <w:rPr>
          <w:rFonts w:eastAsia="Calibri" w:cstheme="minorHAnsi"/>
          <w:sz w:val="24"/>
          <w:szCs w:val="24"/>
        </w:rPr>
        <w:t xml:space="preserve">  </w:t>
      </w:r>
      <w:r w:rsidR="2B3F409E" w:rsidRPr="00653DA6">
        <w:rPr>
          <w:rFonts w:eastAsia="Calibri" w:cstheme="minorHAnsi"/>
          <w:sz w:val="24"/>
          <w:szCs w:val="24"/>
        </w:rPr>
        <w:t>To support WHD team and champion restora</w:t>
      </w:r>
      <w:r w:rsidR="00653DA6">
        <w:rPr>
          <w:rFonts w:eastAsia="Calibri" w:cstheme="minorHAnsi"/>
          <w:sz w:val="24"/>
          <w:szCs w:val="24"/>
        </w:rPr>
        <w:t xml:space="preserve">tion of </w:t>
      </w:r>
      <w:r w:rsidR="000E7B5E">
        <w:rPr>
          <w:rFonts w:eastAsia="Calibri" w:cstheme="minorHAnsi"/>
          <w:sz w:val="24"/>
          <w:szCs w:val="24"/>
        </w:rPr>
        <w:t>n</w:t>
      </w:r>
      <w:r w:rsidR="00653DA6">
        <w:rPr>
          <w:rFonts w:eastAsia="Calibri" w:cstheme="minorHAnsi"/>
          <w:sz w:val="24"/>
          <w:szCs w:val="24"/>
        </w:rPr>
        <w:t>atural processes</w:t>
      </w:r>
      <w:r w:rsidR="000E7B5E">
        <w:rPr>
          <w:rFonts w:eastAsia="Calibri" w:cstheme="minorHAnsi"/>
          <w:sz w:val="24"/>
          <w:szCs w:val="24"/>
        </w:rPr>
        <w:t>.</w:t>
      </w:r>
    </w:p>
    <w:p w14:paraId="0858FB05" w14:textId="59032FBB" w:rsidR="36871761" w:rsidRPr="000E7B5E" w:rsidRDefault="3F3ECE4C" w:rsidP="000E7B5E">
      <w:pPr>
        <w:ind w:left="1440"/>
        <w:rPr>
          <w:rFonts w:eastAsia="Calibri" w:cstheme="minorHAnsi"/>
          <w:sz w:val="24"/>
          <w:szCs w:val="24"/>
        </w:rPr>
      </w:pPr>
      <w:r w:rsidRPr="00653DA6">
        <w:rPr>
          <w:rFonts w:eastAsia="Calibri" w:cstheme="minorHAnsi"/>
          <w:b/>
          <w:bCs/>
          <w:sz w:val="24"/>
          <w:szCs w:val="24"/>
        </w:rPr>
        <w:t>HDC Role:</w:t>
      </w:r>
      <w:r w:rsidRPr="00653DA6">
        <w:rPr>
          <w:rFonts w:eastAsia="Calibri" w:cstheme="minorHAnsi"/>
          <w:sz w:val="24"/>
          <w:szCs w:val="24"/>
        </w:rPr>
        <w:t xml:space="preserve"> Statutory responsibilities.  To champion and influence this process </w:t>
      </w:r>
      <w:r w:rsidR="000E7B5E">
        <w:rPr>
          <w:rFonts w:eastAsia="Calibri" w:cstheme="minorHAnsi"/>
          <w:sz w:val="24"/>
          <w:szCs w:val="24"/>
        </w:rPr>
        <w:t xml:space="preserve">as </w:t>
      </w:r>
      <w:r w:rsidRPr="00653DA6">
        <w:rPr>
          <w:rFonts w:eastAsia="Calibri" w:cstheme="minorHAnsi"/>
          <w:sz w:val="24"/>
          <w:szCs w:val="24"/>
        </w:rPr>
        <w:t>appropriate.</w:t>
      </w:r>
    </w:p>
    <w:sectPr w:rsidR="36871761" w:rsidRPr="000E7B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5BDA" w14:textId="77777777" w:rsidR="003F23F0" w:rsidRDefault="003F23F0" w:rsidP="001430BD">
      <w:pPr>
        <w:spacing w:after="0" w:line="240" w:lineRule="auto"/>
      </w:pPr>
      <w:r>
        <w:separator/>
      </w:r>
    </w:p>
  </w:endnote>
  <w:endnote w:type="continuationSeparator" w:id="0">
    <w:p w14:paraId="4729672F" w14:textId="77777777" w:rsidR="003F23F0" w:rsidRDefault="003F23F0" w:rsidP="0014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F1D0" w14:textId="77777777" w:rsidR="003F23F0" w:rsidRDefault="003F23F0" w:rsidP="001430BD">
      <w:pPr>
        <w:spacing w:after="0" w:line="240" w:lineRule="auto"/>
      </w:pPr>
      <w:r>
        <w:separator/>
      </w:r>
    </w:p>
  </w:footnote>
  <w:footnote w:type="continuationSeparator" w:id="0">
    <w:p w14:paraId="5C641A76" w14:textId="77777777" w:rsidR="003F23F0" w:rsidRDefault="003F23F0" w:rsidP="001430BD">
      <w:pPr>
        <w:spacing w:after="0" w:line="240" w:lineRule="auto"/>
      </w:pPr>
      <w:r>
        <w:continuationSeparator/>
      </w:r>
    </w:p>
  </w:footnote>
  <w:footnote w:id="1">
    <w:p w14:paraId="10C09FE2" w14:textId="77777777" w:rsidR="001430BD" w:rsidRPr="00884C12" w:rsidRDefault="001430BD" w:rsidP="001430BD">
      <w:pPr>
        <w:rPr>
          <w:b/>
        </w:rPr>
      </w:pPr>
      <w:r>
        <w:rPr>
          <w:rStyle w:val="FootnoteReference"/>
        </w:rPr>
        <w:footnoteRef/>
      </w:r>
      <w:r>
        <w:t xml:space="preserve"> </w:t>
      </w:r>
      <w:r>
        <w:rPr>
          <w:b/>
        </w:rPr>
        <w:t xml:space="preserve">Policy:  </w:t>
      </w:r>
      <w:r>
        <w:t>National policies and local frameworks relating to Nature Recovery Networks are currently fluid as we await the finalised national policy through the Environment Bill and structure for the local implementation.  The principles overleaf are current thinking on how to  locally develop a Nature Recovery Network and new guidelines are being published regularly, most recently by Natural England (March 2020).</w:t>
      </w:r>
    </w:p>
    <w:p w14:paraId="3DEEC669" w14:textId="77777777" w:rsidR="001430BD" w:rsidRPr="001430BD" w:rsidRDefault="001430BD">
      <w:pPr>
        <w:pStyle w:val="FootnoteText"/>
        <w:rPr>
          <w:lang w:val="en-GB"/>
        </w:rPr>
      </w:pPr>
    </w:p>
  </w:footnote>
  <w:footnote w:id="2">
    <w:p w14:paraId="65A2F8AE" w14:textId="77777777" w:rsidR="001430BD" w:rsidRDefault="001430BD" w:rsidP="001430BD">
      <w:r>
        <w:rPr>
          <w:rStyle w:val="FootnoteReference"/>
        </w:rPr>
        <w:footnoteRef/>
      </w:r>
      <w:r>
        <w:t xml:space="preserve"> </w:t>
      </w:r>
      <w:r w:rsidRPr="00884C12">
        <w:rPr>
          <w:b/>
        </w:rPr>
        <w:t>Data:</w:t>
      </w:r>
      <w:r>
        <w:t xml:space="preserve"> Horsham District is the beneficiary of high quality biodiversity data, both raw and interpreted and this data can be used to map core areas for the District as well as areas of potential for some key habitats.  The data is available to the Wilder Horsham District Project staff through the Sussex Biodiversity Record Centre.</w:t>
      </w:r>
    </w:p>
    <w:p w14:paraId="3656B9AB" w14:textId="77777777" w:rsidR="001430BD" w:rsidRPr="001430BD" w:rsidRDefault="001430B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603A"/>
    <w:multiLevelType w:val="hybridMultilevel"/>
    <w:tmpl w:val="B29A5C9C"/>
    <w:lvl w:ilvl="0" w:tplc="5FB61FE4">
      <w:start w:val="1"/>
      <w:numFmt w:val="bullet"/>
      <w:lvlText w:val="•"/>
      <w:lvlJc w:val="left"/>
      <w:pPr>
        <w:tabs>
          <w:tab w:val="num" w:pos="720"/>
        </w:tabs>
        <w:ind w:left="720" w:hanging="360"/>
      </w:pPr>
      <w:rPr>
        <w:rFonts w:ascii="Arial" w:hAnsi="Arial" w:hint="default"/>
      </w:rPr>
    </w:lvl>
    <w:lvl w:ilvl="1" w:tplc="B2505436" w:tentative="1">
      <w:start w:val="1"/>
      <w:numFmt w:val="bullet"/>
      <w:lvlText w:val="•"/>
      <w:lvlJc w:val="left"/>
      <w:pPr>
        <w:tabs>
          <w:tab w:val="num" w:pos="1440"/>
        </w:tabs>
        <w:ind w:left="1440" w:hanging="360"/>
      </w:pPr>
      <w:rPr>
        <w:rFonts w:ascii="Arial" w:hAnsi="Arial" w:hint="default"/>
      </w:rPr>
    </w:lvl>
    <w:lvl w:ilvl="2" w:tplc="150830E6" w:tentative="1">
      <w:start w:val="1"/>
      <w:numFmt w:val="bullet"/>
      <w:lvlText w:val="•"/>
      <w:lvlJc w:val="left"/>
      <w:pPr>
        <w:tabs>
          <w:tab w:val="num" w:pos="2160"/>
        </w:tabs>
        <w:ind w:left="2160" w:hanging="360"/>
      </w:pPr>
      <w:rPr>
        <w:rFonts w:ascii="Arial" w:hAnsi="Arial" w:hint="default"/>
      </w:rPr>
    </w:lvl>
    <w:lvl w:ilvl="3" w:tplc="5BF8C226" w:tentative="1">
      <w:start w:val="1"/>
      <w:numFmt w:val="bullet"/>
      <w:lvlText w:val="•"/>
      <w:lvlJc w:val="left"/>
      <w:pPr>
        <w:tabs>
          <w:tab w:val="num" w:pos="2880"/>
        </w:tabs>
        <w:ind w:left="2880" w:hanging="360"/>
      </w:pPr>
      <w:rPr>
        <w:rFonts w:ascii="Arial" w:hAnsi="Arial" w:hint="default"/>
      </w:rPr>
    </w:lvl>
    <w:lvl w:ilvl="4" w:tplc="BE94DF9C" w:tentative="1">
      <w:start w:val="1"/>
      <w:numFmt w:val="bullet"/>
      <w:lvlText w:val="•"/>
      <w:lvlJc w:val="left"/>
      <w:pPr>
        <w:tabs>
          <w:tab w:val="num" w:pos="3600"/>
        </w:tabs>
        <w:ind w:left="3600" w:hanging="360"/>
      </w:pPr>
      <w:rPr>
        <w:rFonts w:ascii="Arial" w:hAnsi="Arial" w:hint="default"/>
      </w:rPr>
    </w:lvl>
    <w:lvl w:ilvl="5" w:tplc="E33C3994" w:tentative="1">
      <w:start w:val="1"/>
      <w:numFmt w:val="bullet"/>
      <w:lvlText w:val="•"/>
      <w:lvlJc w:val="left"/>
      <w:pPr>
        <w:tabs>
          <w:tab w:val="num" w:pos="4320"/>
        </w:tabs>
        <w:ind w:left="4320" w:hanging="360"/>
      </w:pPr>
      <w:rPr>
        <w:rFonts w:ascii="Arial" w:hAnsi="Arial" w:hint="default"/>
      </w:rPr>
    </w:lvl>
    <w:lvl w:ilvl="6" w:tplc="3536E4DE" w:tentative="1">
      <w:start w:val="1"/>
      <w:numFmt w:val="bullet"/>
      <w:lvlText w:val="•"/>
      <w:lvlJc w:val="left"/>
      <w:pPr>
        <w:tabs>
          <w:tab w:val="num" w:pos="5040"/>
        </w:tabs>
        <w:ind w:left="5040" w:hanging="360"/>
      </w:pPr>
      <w:rPr>
        <w:rFonts w:ascii="Arial" w:hAnsi="Arial" w:hint="default"/>
      </w:rPr>
    </w:lvl>
    <w:lvl w:ilvl="7" w:tplc="AFB40FB4" w:tentative="1">
      <w:start w:val="1"/>
      <w:numFmt w:val="bullet"/>
      <w:lvlText w:val="•"/>
      <w:lvlJc w:val="left"/>
      <w:pPr>
        <w:tabs>
          <w:tab w:val="num" w:pos="5760"/>
        </w:tabs>
        <w:ind w:left="5760" w:hanging="360"/>
      </w:pPr>
      <w:rPr>
        <w:rFonts w:ascii="Arial" w:hAnsi="Arial" w:hint="default"/>
      </w:rPr>
    </w:lvl>
    <w:lvl w:ilvl="8" w:tplc="CAB64D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B225C5"/>
    <w:multiLevelType w:val="hybridMultilevel"/>
    <w:tmpl w:val="89E2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E667F"/>
    <w:multiLevelType w:val="hybridMultilevel"/>
    <w:tmpl w:val="6AC2F2FA"/>
    <w:lvl w:ilvl="0" w:tplc="F936436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5F"/>
    <w:rsid w:val="0000367E"/>
    <w:rsid w:val="000E7B5E"/>
    <w:rsid w:val="00131A84"/>
    <w:rsid w:val="001430BD"/>
    <w:rsid w:val="001A1E88"/>
    <w:rsid w:val="002F61C0"/>
    <w:rsid w:val="00392D42"/>
    <w:rsid w:val="003E4FBD"/>
    <w:rsid w:val="003F23F0"/>
    <w:rsid w:val="004059C5"/>
    <w:rsid w:val="004A5C59"/>
    <w:rsid w:val="00635EAC"/>
    <w:rsid w:val="00653DA6"/>
    <w:rsid w:val="00680962"/>
    <w:rsid w:val="00682BE6"/>
    <w:rsid w:val="006A1BFB"/>
    <w:rsid w:val="00884C12"/>
    <w:rsid w:val="00A533D8"/>
    <w:rsid w:val="00A725C4"/>
    <w:rsid w:val="00AB7E1D"/>
    <w:rsid w:val="00BD01A7"/>
    <w:rsid w:val="00C2205C"/>
    <w:rsid w:val="00D90923"/>
    <w:rsid w:val="00DF2010"/>
    <w:rsid w:val="00EF02D6"/>
    <w:rsid w:val="00F8355F"/>
    <w:rsid w:val="00FA6F84"/>
    <w:rsid w:val="012A17B3"/>
    <w:rsid w:val="01FD5AE7"/>
    <w:rsid w:val="025163FC"/>
    <w:rsid w:val="02CFB71D"/>
    <w:rsid w:val="02DD15DC"/>
    <w:rsid w:val="036FB0EE"/>
    <w:rsid w:val="04D782E6"/>
    <w:rsid w:val="059DBA10"/>
    <w:rsid w:val="06F74468"/>
    <w:rsid w:val="07E22669"/>
    <w:rsid w:val="0864267E"/>
    <w:rsid w:val="08D07A26"/>
    <w:rsid w:val="09B2DC2D"/>
    <w:rsid w:val="09DF6ED7"/>
    <w:rsid w:val="0BDD325A"/>
    <w:rsid w:val="0CD2E488"/>
    <w:rsid w:val="0DBD5B5B"/>
    <w:rsid w:val="0FE1329E"/>
    <w:rsid w:val="10FAAAC7"/>
    <w:rsid w:val="10FD0C25"/>
    <w:rsid w:val="1308C909"/>
    <w:rsid w:val="141EC69F"/>
    <w:rsid w:val="15C2E396"/>
    <w:rsid w:val="15F284F8"/>
    <w:rsid w:val="174596A0"/>
    <w:rsid w:val="1784E0CE"/>
    <w:rsid w:val="1883227E"/>
    <w:rsid w:val="18EA9A83"/>
    <w:rsid w:val="1A429DCB"/>
    <w:rsid w:val="1B558AA2"/>
    <w:rsid w:val="1B953E08"/>
    <w:rsid w:val="1CB23722"/>
    <w:rsid w:val="1E9BDF47"/>
    <w:rsid w:val="1FDA4D10"/>
    <w:rsid w:val="2067AF5D"/>
    <w:rsid w:val="20A85A42"/>
    <w:rsid w:val="223B36C2"/>
    <w:rsid w:val="225ED743"/>
    <w:rsid w:val="2331AACD"/>
    <w:rsid w:val="244FBA2A"/>
    <w:rsid w:val="251F4DFD"/>
    <w:rsid w:val="25CFA8ED"/>
    <w:rsid w:val="27EE6F7C"/>
    <w:rsid w:val="28415DCA"/>
    <w:rsid w:val="28AF402D"/>
    <w:rsid w:val="29512C08"/>
    <w:rsid w:val="2B3F409E"/>
    <w:rsid w:val="2BDAA495"/>
    <w:rsid w:val="2C22B94D"/>
    <w:rsid w:val="2CF46D26"/>
    <w:rsid w:val="2D10ED26"/>
    <w:rsid w:val="2D7A88EF"/>
    <w:rsid w:val="2D9F7E9E"/>
    <w:rsid w:val="2DB4F147"/>
    <w:rsid w:val="2DCC6EC7"/>
    <w:rsid w:val="2E4758FA"/>
    <w:rsid w:val="2F9053F0"/>
    <w:rsid w:val="2FAC444F"/>
    <w:rsid w:val="2FC0F9CD"/>
    <w:rsid w:val="3056FFBD"/>
    <w:rsid w:val="32311B7D"/>
    <w:rsid w:val="32597829"/>
    <w:rsid w:val="3333D973"/>
    <w:rsid w:val="34A013C3"/>
    <w:rsid w:val="3612F3C4"/>
    <w:rsid w:val="36449004"/>
    <w:rsid w:val="36871761"/>
    <w:rsid w:val="3867EA44"/>
    <w:rsid w:val="3EE1E3B3"/>
    <w:rsid w:val="3F3ECE4C"/>
    <w:rsid w:val="400AB593"/>
    <w:rsid w:val="40A265E4"/>
    <w:rsid w:val="43D82B0E"/>
    <w:rsid w:val="4511F5E4"/>
    <w:rsid w:val="46142B07"/>
    <w:rsid w:val="48571173"/>
    <w:rsid w:val="49D515C1"/>
    <w:rsid w:val="49EA9EC8"/>
    <w:rsid w:val="4C367CD1"/>
    <w:rsid w:val="4D376863"/>
    <w:rsid w:val="4DE7A4C4"/>
    <w:rsid w:val="4E217EC5"/>
    <w:rsid w:val="4F80EBF0"/>
    <w:rsid w:val="52BAB70F"/>
    <w:rsid w:val="53CED45E"/>
    <w:rsid w:val="53D1EAC0"/>
    <w:rsid w:val="5455356C"/>
    <w:rsid w:val="5499CE2F"/>
    <w:rsid w:val="54D8930C"/>
    <w:rsid w:val="5535F633"/>
    <w:rsid w:val="57AF86B6"/>
    <w:rsid w:val="589A89AA"/>
    <w:rsid w:val="5909E493"/>
    <w:rsid w:val="5B9EAD11"/>
    <w:rsid w:val="5F091C92"/>
    <w:rsid w:val="60B555FF"/>
    <w:rsid w:val="611B48F1"/>
    <w:rsid w:val="61A23DA8"/>
    <w:rsid w:val="663E6460"/>
    <w:rsid w:val="6804AB38"/>
    <w:rsid w:val="68C1FF98"/>
    <w:rsid w:val="69FA7957"/>
    <w:rsid w:val="6BAABD6F"/>
    <w:rsid w:val="6CC21B72"/>
    <w:rsid w:val="700DF711"/>
    <w:rsid w:val="70E0216A"/>
    <w:rsid w:val="71129CA4"/>
    <w:rsid w:val="717677E0"/>
    <w:rsid w:val="728C62FF"/>
    <w:rsid w:val="732CE16F"/>
    <w:rsid w:val="7506C8A2"/>
    <w:rsid w:val="75D2C4A6"/>
    <w:rsid w:val="75F5BC5F"/>
    <w:rsid w:val="768F950A"/>
    <w:rsid w:val="7943C21A"/>
    <w:rsid w:val="7A7CC356"/>
    <w:rsid w:val="7AEE0317"/>
    <w:rsid w:val="7E32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D23"/>
  <w15:chartTrackingRefBased/>
  <w15:docId w15:val="{22B407BE-BB87-432F-9A6E-24D49436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10"/>
    <w:pPr>
      <w:ind w:left="720"/>
      <w:contextualSpacing/>
    </w:pPr>
  </w:style>
  <w:style w:type="table" w:styleId="TableGrid">
    <w:name w:val="Table Grid"/>
    <w:basedOn w:val="TableNormal"/>
    <w:uiPriority w:val="59"/>
    <w:rsid w:val="00DF2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3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0BD"/>
    <w:rPr>
      <w:sz w:val="20"/>
      <w:szCs w:val="20"/>
    </w:rPr>
  </w:style>
  <w:style w:type="character" w:styleId="FootnoteReference">
    <w:name w:val="footnote reference"/>
    <w:basedOn w:val="DefaultParagraphFont"/>
    <w:uiPriority w:val="99"/>
    <w:semiHidden/>
    <w:unhideWhenUsed/>
    <w:rsid w:val="00143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026">
      <w:bodyDiv w:val="1"/>
      <w:marLeft w:val="0"/>
      <w:marRight w:val="0"/>
      <w:marTop w:val="0"/>
      <w:marBottom w:val="0"/>
      <w:divBdr>
        <w:top w:val="none" w:sz="0" w:space="0" w:color="auto"/>
        <w:left w:val="none" w:sz="0" w:space="0" w:color="auto"/>
        <w:bottom w:val="none" w:sz="0" w:space="0" w:color="auto"/>
        <w:right w:val="none" w:sz="0" w:space="0" w:color="auto"/>
      </w:divBdr>
    </w:div>
    <w:div w:id="335763557">
      <w:bodyDiv w:val="1"/>
      <w:marLeft w:val="0"/>
      <w:marRight w:val="0"/>
      <w:marTop w:val="0"/>
      <w:marBottom w:val="0"/>
      <w:divBdr>
        <w:top w:val="none" w:sz="0" w:space="0" w:color="auto"/>
        <w:left w:val="none" w:sz="0" w:space="0" w:color="auto"/>
        <w:bottom w:val="none" w:sz="0" w:space="0" w:color="auto"/>
        <w:right w:val="none" w:sz="0" w:space="0" w:color="auto"/>
      </w:divBdr>
    </w:div>
    <w:div w:id="1304507794">
      <w:bodyDiv w:val="1"/>
      <w:marLeft w:val="0"/>
      <w:marRight w:val="0"/>
      <w:marTop w:val="0"/>
      <w:marBottom w:val="0"/>
      <w:divBdr>
        <w:top w:val="none" w:sz="0" w:space="0" w:color="auto"/>
        <w:left w:val="none" w:sz="0" w:space="0" w:color="auto"/>
        <w:bottom w:val="none" w:sz="0" w:space="0" w:color="auto"/>
        <w:right w:val="none" w:sz="0" w:space="0" w:color="auto"/>
      </w:divBdr>
    </w:div>
    <w:div w:id="1768428209">
      <w:bodyDiv w:val="1"/>
      <w:marLeft w:val="0"/>
      <w:marRight w:val="0"/>
      <w:marTop w:val="0"/>
      <w:marBottom w:val="0"/>
      <w:divBdr>
        <w:top w:val="none" w:sz="0" w:space="0" w:color="auto"/>
        <w:left w:val="none" w:sz="0" w:space="0" w:color="auto"/>
        <w:bottom w:val="none" w:sz="0" w:space="0" w:color="auto"/>
        <w:right w:val="none" w:sz="0" w:space="0" w:color="auto"/>
      </w:divBdr>
      <w:divsChild>
        <w:div w:id="511380002">
          <w:marLeft w:val="360"/>
          <w:marRight w:val="0"/>
          <w:marTop w:val="200"/>
          <w:marBottom w:val="0"/>
          <w:divBdr>
            <w:top w:val="none" w:sz="0" w:space="0" w:color="auto"/>
            <w:left w:val="none" w:sz="0" w:space="0" w:color="auto"/>
            <w:bottom w:val="none" w:sz="0" w:space="0" w:color="auto"/>
            <w:right w:val="none" w:sz="0" w:space="0" w:color="auto"/>
          </w:divBdr>
        </w:div>
        <w:div w:id="2000888983">
          <w:marLeft w:val="360"/>
          <w:marRight w:val="0"/>
          <w:marTop w:val="200"/>
          <w:marBottom w:val="0"/>
          <w:divBdr>
            <w:top w:val="none" w:sz="0" w:space="0" w:color="auto"/>
            <w:left w:val="none" w:sz="0" w:space="0" w:color="auto"/>
            <w:bottom w:val="none" w:sz="0" w:space="0" w:color="auto"/>
            <w:right w:val="none" w:sz="0" w:space="0" w:color="auto"/>
          </w:divBdr>
        </w:div>
        <w:div w:id="743839848">
          <w:marLeft w:val="360"/>
          <w:marRight w:val="0"/>
          <w:marTop w:val="200"/>
          <w:marBottom w:val="0"/>
          <w:divBdr>
            <w:top w:val="none" w:sz="0" w:space="0" w:color="auto"/>
            <w:left w:val="none" w:sz="0" w:space="0" w:color="auto"/>
            <w:bottom w:val="none" w:sz="0" w:space="0" w:color="auto"/>
            <w:right w:val="none" w:sz="0" w:space="0" w:color="auto"/>
          </w:divBdr>
        </w:div>
        <w:div w:id="88737673">
          <w:marLeft w:val="360"/>
          <w:marRight w:val="0"/>
          <w:marTop w:val="200"/>
          <w:marBottom w:val="0"/>
          <w:divBdr>
            <w:top w:val="none" w:sz="0" w:space="0" w:color="auto"/>
            <w:left w:val="none" w:sz="0" w:space="0" w:color="auto"/>
            <w:bottom w:val="none" w:sz="0" w:space="0" w:color="auto"/>
            <w:right w:val="none" w:sz="0" w:space="0" w:color="auto"/>
          </w:divBdr>
        </w:div>
        <w:div w:id="2080594852">
          <w:marLeft w:val="360"/>
          <w:marRight w:val="0"/>
          <w:marTop w:val="200"/>
          <w:marBottom w:val="0"/>
          <w:divBdr>
            <w:top w:val="none" w:sz="0" w:space="0" w:color="auto"/>
            <w:left w:val="none" w:sz="0" w:space="0" w:color="auto"/>
            <w:bottom w:val="none" w:sz="0" w:space="0" w:color="auto"/>
            <w:right w:val="none" w:sz="0" w:space="0" w:color="auto"/>
          </w:divBdr>
        </w:div>
        <w:div w:id="1486126021">
          <w:marLeft w:val="360"/>
          <w:marRight w:val="0"/>
          <w:marTop w:val="200"/>
          <w:marBottom w:val="0"/>
          <w:divBdr>
            <w:top w:val="none" w:sz="0" w:space="0" w:color="auto"/>
            <w:left w:val="none" w:sz="0" w:space="0" w:color="auto"/>
            <w:bottom w:val="none" w:sz="0" w:space="0" w:color="auto"/>
            <w:right w:val="none" w:sz="0" w:space="0" w:color="auto"/>
          </w:divBdr>
        </w:div>
        <w:div w:id="1858274934">
          <w:marLeft w:val="360"/>
          <w:marRight w:val="0"/>
          <w:marTop w:val="200"/>
          <w:marBottom w:val="0"/>
          <w:divBdr>
            <w:top w:val="none" w:sz="0" w:space="0" w:color="auto"/>
            <w:left w:val="none" w:sz="0" w:space="0" w:color="auto"/>
            <w:bottom w:val="none" w:sz="0" w:space="0" w:color="auto"/>
            <w:right w:val="none" w:sz="0" w:space="0" w:color="auto"/>
          </w:divBdr>
        </w:div>
        <w:div w:id="331422290">
          <w:marLeft w:val="360"/>
          <w:marRight w:val="0"/>
          <w:marTop w:val="200"/>
          <w:marBottom w:val="0"/>
          <w:divBdr>
            <w:top w:val="none" w:sz="0" w:space="0" w:color="auto"/>
            <w:left w:val="none" w:sz="0" w:space="0" w:color="auto"/>
            <w:bottom w:val="none" w:sz="0" w:space="0" w:color="auto"/>
            <w:right w:val="none" w:sz="0" w:space="0" w:color="auto"/>
          </w:divBdr>
        </w:div>
        <w:div w:id="736124267">
          <w:marLeft w:val="360"/>
          <w:marRight w:val="0"/>
          <w:marTop w:val="200"/>
          <w:marBottom w:val="0"/>
          <w:divBdr>
            <w:top w:val="none" w:sz="0" w:space="0" w:color="auto"/>
            <w:left w:val="none" w:sz="0" w:space="0" w:color="auto"/>
            <w:bottom w:val="none" w:sz="0" w:space="0" w:color="auto"/>
            <w:right w:val="none" w:sz="0" w:space="0" w:color="auto"/>
          </w:divBdr>
        </w:div>
      </w:divsChild>
    </w:div>
    <w:div w:id="1947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F5BD4C544934E9C8E0B52EFC2B99E" ma:contentTypeVersion="6" ma:contentTypeDescription="Create a new document." ma:contentTypeScope="" ma:versionID="27b844e0a4fbff4bfa21082422131b86">
  <xsd:schema xmlns:xsd="http://www.w3.org/2001/XMLSchema" xmlns:xs="http://www.w3.org/2001/XMLSchema" xmlns:p="http://schemas.microsoft.com/office/2006/metadata/properties" xmlns:ns2="7b7a7027-272e-44f5-8a9d-c3283e5ac94f" xmlns:ns3="59c16bf4-da98-48bc-9345-f00e27f372b5" targetNamespace="http://schemas.microsoft.com/office/2006/metadata/properties" ma:root="true" ma:fieldsID="edd8593a397e06ae2628f31abe3d6c1a" ns2:_="" ns3:_="">
    <xsd:import namespace="7b7a7027-272e-44f5-8a9d-c3283e5ac94f"/>
    <xsd:import namespace="59c16bf4-da98-48bc-9345-f00e27f37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a7027-272e-44f5-8a9d-c3283e5ac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16bf4-da98-48bc-9345-f00e27f372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5B7F-A74B-4A0C-AD2A-EF0D29F4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a7027-272e-44f5-8a9d-c3283e5ac94f"/>
    <ds:schemaRef ds:uri="59c16bf4-da98-48bc-9345-f00e27f37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C17AC-782E-4FFC-B70A-93455E2392DE}">
  <ds:schemaRefs>
    <ds:schemaRef ds:uri="http://schemas.microsoft.com/sharepoint/v3/contenttype/forms"/>
  </ds:schemaRefs>
</ds:datastoreItem>
</file>

<file path=customXml/itemProps3.xml><?xml version="1.0" encoding="utf-8"?>
<ds:datastoreItem xmlns:ds="http://schemas.openxmlformats.org/officeDocument/2006/customXml" ds:itemID="{B423C076-87B5-4393-BC5F-49833A3E2669}">
  <ds:schemaRefs>
    <ds:schemaRef ds:uri="http://purl.org/dc/terms/"/>
    <ds:schemaRef ds:uri="http://schemas.microsoft.com/office/2006/documentManagement/types"/>
    <ds:schemaRef ds:uri="7b7a7027-272e-44f5-8a9d-c3283e5ac94f"/>
    <ds:schemaRef ds:uri="http://purl.org/dc/dcmitype/"/>
    <ds:schemaRef ds:uri="http://schemas.microsoft.com/office/infopath/2007/PartnerControls"/>
    <ds:schemaRef ds:uri="59c16bf4-da98-48bc-9345-f00e27f372b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5311C5-C5A1-42E9-B778-A5A0F36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2C412C76.dotm</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Brocklebank, Henri</dc:creator>
  <cp:keywords/>
  <dc:description/>
  <cp:lastModifiedBy>Francis, Liz</cp:lastModifiedBy>
  <cp:revision>2</cp:revision>
  <dcterms:created xsi:type="dcterms:W3CDTF">2020-06-08T09:59:00Z</dcterms:created>
  <dcterms:modified xsi:type="dcterms:W3CDTF">2020-06-08T09:59:00Z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0x010100B96F5BD4C544934E9C8E0B52EFC2B99E</vt:lpwstr>
  </property>
</Properties>
</file>